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17C" w14:textId="77777777" w:rsidR="00D219AE" w:rsidRDefault="00D219AE">
      <w:pPr>
        <w:rPr>
          <w:color w:val="002060"/>
        </w:rPr>
      </w:pPr>
    </w:p>
    <w:p w14:paraId="51E1450B" w14:textId="52D63BD9" w:rsidR="00D219AE" w:rsidRPr="00D219AE" w:rsidRDefault="00D219AE" w:rsidP="00D219AE">
      <w:pPr>
        <w:spacing w:after="0"/>
        <w:rPr>
          <w:b/>
          <w:bCs/>
          <w:color w:val="002060"/>
          <w:sz w:val="36"/>
          <w:szCs w:val="36"/>
        </w:rPr>
      </w:pPr>
      <w:r w:rsidRPr="00D219AE">
        <w:rPr>
          <w:b/>
          <w:bCs/>
          <w:color w:val="002060"/>
          <w:sz w:val="36"/>
          <w:szCs w:val="36"/>
        </w:rPr>
        <w:t>Late payments: Tackling poor payment practices</w:t>
      </w:r>
    </w:p>
    <w:p w14:paraId="6DFD40CD" w14:textId="3D4FBB83" w:rsidR="00D219AE" w:rsidRPr="00D219AE" w:rsidRDefault="00D219AE" w:rsidP="00D219AE">
      <w:pPr>
        <w:rPr>
          <w:b/>
          <w:bCs/>
          <w:color w:val="0070C0"/>
          <w:sz w:val="24"/>
          <w:szCs w:val="24"/>
        </w:rPr>
      </w:pPr>
      <w:r w:rsidRPr="00D219AE">
        <w:rPr>
          <w:b/>
          <w:bCs/>
          <w:color w:val="0070C0"/>
          <w:sz w:val="24"/>
          <w:szCs w:val="24"/>
        </w:rPr>
        <w:t>SNIPEF consultation submission</w:t>
      </w:r>
    </w:p>
    <w:p w14:paraId="01EBAA98" w14:textId="41E6749F" w:rsidR="00D219AE" w:rsidRDefault="00D219AE">
      <w:pPr>
        <w:rPr>
          <w:color w:val="002060"/>
        </w:rPr>
      </w:pPr>
    </w:p>
    <w:p w14:paraId="54E69B57" w14:textId="78F87BDF" w:rsidR="00D219AE" w:rsidRPr="00D219AE" w:rsidRDefault="00D219AE" w:rsidP="00D219AE">
      <w:pPr>
        <w:rPr>
          <w:color w:val="002060"/>
        </w:rPr>
      </w:pPr>
      <w:r w:rsidRPr="00D219AE">
        <w:rPr>
          <w:b/>
          <w:bCs/>
          <w:color w:val="002060"/>
        </w:rPr>
        <w:t>Submission deadline</w:t>
      </w:r>
      <w:r w:rsidRPr="00D219AE">
        <w:rPr>
          <w:color w:val="002060"/>
        </w:rPr>
        <w:t xml:space="preserve">: </w:t>
      </w:r>
      <w:r w:rsidR="003E5D46" w:rsidRPr="00597218">
        <w:rPr>
          <w:color w:val="EE0000"/>
        </w:rPr>
        <w:t>23</w:t>
      </w:r>
      <w:r w:rsidRPr="00597218">
        <w:rPr>
          <w:color w:val="EE0000"/>
        </w:rPr>
        <w:t xml:space="preserve"> </w:t>
      </w:r>
      <w:r>
        <w:rPr>
          <w:color w:val="002060"/>
        </w:rPr>
        <w:t>October 2025</w:t>
      </w:r>
      <w:r w:rsidR="00597218">
        <w:rPr>
          <w:color w:val="002060"/>
        </w:rPr>
        <w:t xml:space="preserve"> </w:t>
      </w:r>
    </w:p>
    <w:p w14:paraId="2DE22C60" w14:textId="0C754547" w:rsidR="00D219AE" w:rsidRPr="00D219AE" w:rsidRDefault="00D219AE" w:rsidP="00D219AE">
      <w:pPr>
        <w:rPr>
          <w:color w:val="002060"/>
        </w:rPr>
      </w:pPr>
      <w:r w:rsidRPr="00D219AE">
        <w:rPr>
          <w:b/>
          <w:bCs/>
          <w:color w:val="002060"/>
        </w:rPr>
        <w:t>Link to submit SNIPEF consultation</w:t>
      </w:r>
      <w:r w:rsidRPr="00D219AE">
        <w:rPr>
          <w:color w:val="002060"/>
        </w:rPr>
        <w:t xml:space="preserve">: </w:t>
      </w:r>
      <w:hyperlink r:id="rId10" w:history="1">
        <w:r w:rsidRPr="00D219AE">
          <w:rPr>
            <w:rStyle w:val="Hyperlink"/>
          </w:rPr>
          <w:t>HERE</w:t>
        </w:r>
      </w:hyperlink>
    </w:p>
    <w:p w14:paraId="427002A3" w14:textId="77777777" w:rsidR="00D219AE" w:rsidRDefault="00D219AE" w:rsidP="00D219AE">
      <w:pPr>
        <w:rPr>
          <w:b/>
          <w:bCs/>
          <w:color w:val="002060"/>
          <w:sz w:val="24"/>
          <w:szCs w:val="24"/>
        </w:rPr>
      </w:pPr>
    </w:p>
    <w:p w14:paraId="58CD3B8F" w14:textId="00D69071" w:rsidR="00D219AE" w:rsidRPr="00D219AE" w:rsidRDefault="00D219AE" w:rsidP="00D219AE">
      <w:pPr>
        <w:rPr>
          <w:b/>
          <w:bCs/>
          <w:color w:val="002060"/>
          <w:sz w:val="24"/>
          <w:szCs w:val="24"/>
        </w:rPr>
      </w:pPr>
      <w:r w:rsidRPr="00D219AE">
        <w:rPr>
          <w:b/>
          <w:bCs/>
          <w:color w:val="002060"/>
          <w:sz w:val="24"/>
          <w:szCs w:val="24"/>
        </w:rPr>
        <w:t>Background to the consultation</w:t>
      </w:r>
    </w:p>
    <w:p w14:paraId="1D11A612" w14:textId="0F458473" w:rsidR="00D219AE" w:rsidRPr="00D219AE" w:rsidRDefault="00D219AE" w:rsidP="00D219AE">
      <w:pPr>
        <w:rPr>
          <w:b/>
          <w:bCs/>
          <w:color w:val="0070C0"/>
        </w:rPr>
      </w:pPr>
      <w:r>
        <w:rPr>
          <w:b/>
          <w:bCs/>
          <w:color w:val="0070C0"/>
        </w:rPr>
        <w:t>The problem</w:t>
      </w:r>
    </w:p>
    <w:p w14:paraId="5CF8FE42" w14:textId="05A81A9D" w:rsidR="00D219AE" w:rsidRPr="00D219AE" w:rsidRDefault="00D219AE" w:rsidP="00D219AE">
      <w:pPr>
        <w:rPr>
          <w:color w:val="002060"/>
        </w:rPr>
      </w:pPr>
      <w:r w:rsidRPr="00D219AE">
        <w:rPr>
          <w:color w:val="002060"/>
        </w:rPr>
        <w:t>Late payments remain a persistent and damaging issue for UK businesses, costing the economy nearly £11 billion annually and forcing the closure of 38 businesses every single day. Over 1.5 million businesses are affected, with the impact felt most acutely by small firms, where delayed payments can threaten not just growth but survival.</w:t>
      </w:r>
    </w:p>
    <w:p w14:paraId="1D769CD8" w14:textId="0124FB59" w:rsidR="00D219AE" w:rsidRPr="00D219AE" w:rsidRDefault="00D219AE" w:rsidP="00D219AE">
      <w:pPr>
        <w:rPr>
          <w:color w:val="002060"/>
        </w:rPr>
      </w:pPr>
      <w:r w:rsidRPr="00D219AE">
        <w:rPr>
          <w:color w:val="002060"/>
        </w:rPr>
        <w:t>Healthy cash flow is vital for business survival and growth, enabling payment of staff, bills, and investment in innovation. Late payments disrupt cash flow, damage productivity, and can lead to business closures</w:t>
      </w:r>
      <w:r>
        <w:rPr>
          <w:color w:val="002060"/>
        </w:rPr>
        <w:t xml:space="preserve">, </w:t>
      </w:r>
      <w:r w:rsidRPr="00D219AE">
        <w:rPr>
          <w:color w:val="002060"/>
        </w:rPr>
        <w:t>particularly for SMEs, which have limited financial buffers.</w:t>
      </w:r>
    </w:p>
    <w:p w14:paraId="6A6BD7F1" w14:textId="77777777" w:rsidR="00D219AE" w:rsidRPr="00D219AE" w:rsidRDefault="00D219AE" w:rsidP="00D219AE">
      <w:pPr>
        <w:rPr>
          <w:color w:val="002060"/>
        </w:rPr>
      </w:pPr>
      <w:r w:rsidRPr="00D219AE">
        <w:rPr>
          <w:color w:val="002060"/>
        </w:rPr>
        <w:t>Late payment issues fall into four interrelated categories:</w:t>
      </w:r>
    </w:p>
    <w:p w14:paraId="464831B6" w14:textId="77777777" w:rsidR="00D219AE" w:rsidRPr="00D219AE" w:rsidRDefault="00D219AE" w:rsidP="00D219AE">
      <w:pPr>
        <w:numPr>
          <w:ilvl w:val="0"/>
          <w:numId w:val="1"/>
        </w:numPr>
        <w:rPr>
          <w:color w:val="002060"/>
        </w:rPr>
      </w:pPr>
      <w:r w:rsidRPr="00D219AE">
        <w:rPr>
          <w:b/>
          <w:bCs/>
          <w:color w:val="002060"/>
        </w:rPr>
        <w:t>Late payments</w:t>
      </w:r>
      <w:r w:rsidRPr="00D219AE">
        <w:rPr>
          <w:color w:val="002060"/>
        </w:rPr>
        <w:t xml:space="preserve"> – invoices not paid within agreed terms.</w:t>
      </w:r>
    </w:p>
    <w:p w14:paraId="5AA7E1F1" w14:textId="77777777" w:rsidR="00D219AE" w:rsidRPr="00D219AE" w:rsidRDefault="00D219AE" w:rsidP="00D219AE">
      <w:pPr>
        <w:numPr>
          <w:ilvl w:val="0"/>
          <w:numId w:val="1"/>
        </w:numPr>
        <w:rPr>
          <w:color w:val="002060"/>
        </w:rPr>
      </w:pPr>
      <w:r w:rsidRPr="00D219AE">
        <w:rPr>
          <w:b/>
          <w:bCs/>
          <w:color w:val="002060"/>
        </w:rPr>
        <w:t>Long payment terms</w:t>
      </w:r>
      <w:r w:rsidRPr="00D219AE">
        <w:rPr>
          <w:color w:val="002060"/>
        </w:rPr>
        <w:t xml:space="preserve"> – agreements extending beyond 60 days.</w:t>
      </w:r>
    </w:p>
    <w:p w14:paraId="7593B7AF" w14:textId="77777777" w:rsidR="00D219AE" w:rsidRPr="00D219AE" w:rsidRDefault="00D219AE" w:rsidP="00D219AE">
      <w:pPr>
        <w:numPr>
          <w:ilvl w:val="0"/>
          <w:numId w:val="1"/>
        </w:numPr>
        <w:rPr>
          <w:color w:val="002060"/>
        </w:rPr>
      </w:pPr>
      <w:r w:rsidRPr="00D219AE">
        <w:rPr>
          <w:b/>
          <w:bCs/>
          <w:color w:val="002060"/>
        </w:rPr>
        <w:t>Disputed payments</w:t>
      </w:r>
      <w:r w:rsidRPr="00D219AE">
        <w:rPr>
          <w:color w:val="002060"/>
        </w:rPr>
        <w:t xml:space="preserve"> – delays due to disagreements over goods/services.</w:t>
      </w:r>
    </w:p>
    <w:p w14:paraId="47420D34" w14:textId="0268B303" w:rsidR="00D219AE" w:rsidRPr="00D219AE" w:rsidRDefault="00D219AE" w:rsidP="00D219AE">
      <w:pPr>
        <w:numPr>
          <w:ilvl w:val="0"/>
          <w:numId w:val="1"/>
        </w:numPr>
        <w:rPr>
          <w:color w:val="002060"/>
        </w:rPr>
      </w:pPr>
      <w:r w:rsidRPr="00D219AE">
        <w:rPr>
          <w:b/>
          <w:bCs/>
          <w:color w:val="002060"/>
        </w:rPr>
        <w:t>Unfair retention practices</w:t>
      </w:r>
      <w:r w:rsidRPr="00D219AE">
        <w:rPr>
          <w:color w:val="002060"/>
        </w:rPr>
        <w:t xml:space="preserve"> – especially in construction, where withheld payments may be delayed, reduced, or lost.</w:t>
      </w:r>
    </w:p>
    <w:p w14:paraId="31B136BB" w14:textId="6D138DFB" w:rsidR="00D219AE" w:rsidRPr="00D219AE" w:rsidRDefault="00D219AE" w:rsidP="00D219AE">
      <w:pPr>
        <w:rPr>
          <w:color w:val="002060"/>
        </w:rPr>
      </w:pPr>
      <w:r w:rsidRPr="00D219AE">
        <w:rPr>
          <w:b/>
          <w:bCs/>
          <w:color w:val="0070C0"/>
        </w:rPr>
        <w:t xml:space="preserve">Policy </w:t>
      </w:r>
      <w:r>
        <w:rPr>
          <w:b/>
          <w:bCs/>
          <w:color w:val="0070C0"/>
        </w:rPr>
        <w:t>o</w:t>
      </w:r>
      <w:r w:rsidRPr="00D219AE">
        <w:rPr>
          <w:b/>
          <w:bCs/>
          <w:color w:val="0070C0"/>
        </w:rPr>
        <w:t>bjectives</w:t>
      </w:r>
      <w:r w:rsidRPr="00D219AE">
        <w:rPr>
          <w:color w:val="0070C0"/>
        </w:rPr>
        <w:br/>
      </w:r>
      <w:r w:rsidRPr="00D219AE">
        <w:rPr>
          <w:color w:val="002060"/>
        </w:rPr>
        <w:t>The proposals aim to:</w:t>
      </w:r>
    </w:p>
    <w:p w14:paraId="768D6A37" w14:textId="77777777" w:rsidR="00D219AE" w:rsidRPr="00D219AE" w:rsidRDefault="00D219AE" w:rsidP="00D219AE">
      <w:pPr>
        <w:numPr>
          <w:ilvl w:val="0"/>
          <w:numId w:val="2"/>
        </w:numPr>
        <w:rPr>
          <w:color w:val="002060"/>
        </w:rPr>
      </w:pPr>
      <w:r w:rsidRPr="00D219AE">
        <w:rPr>
          <w:color w:val="002060"/>
        </w:rPr>
        <w:t>Improve business-to-business (B2B) payment behaviour.</w:t>
      </w:r>
    </w:p>
    <w:p w14:paraId="2A30A85B" w14:textId="77777777" w:rsidR="00D219AE" w:rsidRPr="00D219AE" w:rsidRDefault="00D219AE" w:rsidP="00D219AE">
      <w:pPr>
        <w:numPr>
          <w:ilvl w:val="0"/>
          <w:numId w:val="2"/>
        </w:numPr>
        <w:rPr>
          <w:color w:val="002060"/>
        </w:rPr>
      </w:pPr>
      <w:r w:rsidRPr="00D219AE">
        <w:rPr>
          <w:color w:val="002060"/>
        </w:rPr>
        <w:t>Ensure fair, prompt payments.</w:t>
      </w:r>
    </w:p>
    <w:p w14:paraId="27B785F3" w14:textId="77777777" w:rsidR="00D219AE" w:rsidRPr="00D219AE" w:rsidRDefault="00D219AE" w:rsidP="00D219AE">
      <w:pPr>
        <w:numPr>
          <w:ilvl w:val="0"/>
          <w:numId w:val="2"/>
        </w:numPr>
        <w:rPr>
          <w:color w:val="002060"/>
        </w:rPr>
      </w:pPr>
      <w:r w:rsidRPr="00D219AE">
        <w:rPr>
          <w:color w:val="002060"/>
        </w:rPr>
        <w:t>Address the root causes of late payment culture.</w:t>
      </w:r>
    </w:p>
    <w:p w14:paraId="469A7B6A" w14:textId="135B1B8C" w:rsidR="00D219AE" w:rsidRPr="00D219AE" w:rsidRDefault="00D219AE" w:rsidP="00D219AE">
      <w:pPr>
        <w:rPr>
          <w:color w:val="0070C0"/>
        </w:rPr>
      </w:pPr>
      <w:r w:rsidRPr="00D219AE">
        <w:rPr>
          <w:b/>
          <w:bCs/>
          <w:color w:val="0070C0"/>
        </w:rPr>
        <w:t xml:space="preserve">Existing </w:t>
      </w:r>
      <w:r>
        <w:rPr>
          <w:b/>
          <w:bCs/>
          <w:color w:val="0070C0"/>
        </w:rPr>
        <w:t>m</w:t>
      </w:r>
      <w:r w:rsidRPr="00D219AE">
        <w:rPr>
          <w:b/>
          <w:bCs/>
          <w:color w:val="0070C0"/>
        </w:rPr>
        <w:t xml:space="preserve">easures &amp; </w:t>
      </w:r>
      <w:r>
        <w:rPr>
          <w:b/>
          <w:bCs/>
          <w:color w:val="0070C0"/>
        </w:rPr>
        <w:t>r</w:t>
      </w:r>
      <w:r w:rsidRPr="00D219AE">
        <w:rPr>
          <w:b/>
          <w:bCs/>
          <w:color w:val="0070C0"/>
        </w:rPr>
        <w:t>eforms</w:t>
      </w:r>
    </w:p>
    <w:p w14:paraId="2F7D7DEE" w14:textId="77777777" w:rsidR="00D219AE" w:rsidRPr="00D219AE" w:rsidRDefault="00D219AE" w:rsidP="00D219AE">
      <w:pPr>
        <w:numPr>
          <w:ilvl w:val="0"/>
          <w:numId w:val="3"/>
        </w:numPr>
        <w:rPr>
          <w:color w:val="002060"/>
        </w:rPr>
      </w:pPr>
      <w:r w:rsidRPr="00D219AE">
        <w:rPr>
          <w:b/>
          <w:bCs/>
          <w:color w:val="002060"/>
        </w:rPr>
        <w:t>Legislation</w:t>
      </w:r>
      <w:r w:rsidRPr="00D219AE">
        <w:rPr>
          <w:color w:val="002060"/>
        </w:rPr>
        <w:t xml:space="preserve"> like the </w:t>
      </w:r>
      <w:r w:rsidRPr="00D219AE">
        <w:rPr>
          <w:b/>
          <w:bCs/>
          <w:color w:val="002060"/>
        </w:rPr>
        <w:t>1996 Construction Act</w:t>
      </w:r>
      <w:r w:rsidRPr="00D219AE">
        <w:rPr>
          <w:color w:val="002060"/>
        </w:rPr>
        <w:t xml:space="preserve"> and </w:t>
      </w:r>
      <w:r w:rsidRPr="00D219AE">
        <w:rPr>
          <w:b/>
          <w:bCs/>
          <w:color w:val="002060"/>
        </w:rPr>
        <w:t>1998 Late Payment Act</w:t>
      </w:r>
      <w:r w:rsidRPr="00D219AE">
        <w:rPr>
          <w:color w:val="002060"/>
        </w:rPr>
        <w:t xml:space="preserve"> laid the foundation for fair payment terms.</w:t>
      </w:r>
    </w:p>
    <w:p w14:paraId="7C54E6ED" w14:textId="07A7B74F" w:rsidR="00D219AE" w:rsidRPr="00D219AE" w:rsidRDefault="00D219AE" w:rsidP="00D219AE">
      <w:pPr>
        <w:numPr>
          <w:ilvl w:val="0"/>
          <w:numId w:val="3"/>
        </w:numPr>
        <w:rPr>
          <w:color w:val="002060"/>
        </w:rPr>
      </w:pPr>
      <w:r w:rsidRPr="00D219AE">
        <w:rPr>
          <w:b/>
          <w:bCs/>
          <w:color w:val="002060"/>
        </w:rPr>
        <w:t>Prompt Payment Code (2008)</w:t>
      </w:r>
      <w:r w:rsidRPr="00D219AE">
        <w:rPr>
          <w:color w:val="002060"/>
        </w:rPr>
        <w:t xml:space="preserve"> and the </w:t>
      </w:r>
      <w:r w:rsidRPr="00D219AE">
        <w:rPr>
          <w:b/>
          <w:bCs/>
          <w:color w:val="002060"/>
        </w:rPr>
        <w:t>Small Business Commissioner</w:t>
      </w:r>
      <w:r w:rsidR="001E18FC">
        <w:rPr>
          <w:b/>
          <w:bCs/>
          <w:color w:val="002060"/>
        </w:rPr>
        <w:t xml:space="preserve"> (SBC)</w:t>
      </w:r>
      <w:r w:rsidRPr="00D219AE">
        <w:rPr>
          <w:b/>
          <w:bCs/>
          <w:color w:val="002060"/>
        </w:rPr>
        <w:t xml:space="preserve"> (2017)</w:t>
      </w:r>
      <w:r w:rsidRPr="00D219AE">
        <w:rPr>
          <w:color w:val="002060"/>
        </w:rPr>
        <w:t xml:space="preserve"> aimed to improve practices through voluntary standards and dispute resolution.</w:t>
      </w:r>
    </w:p>
    <w:p w14:paraId="602C1FA3" w14:textId="77777777" w:rsidR="00D219AE" w:rsidRPr="00D219AE" w:rsidRDefault="00D219AE" w:rsidP="00D219AE">
      <w:pPr>
        <w:numPr>
          <w:ilvl w:val="0"/>
          <w:numId w:val="3"/>
        </w:numPr>
        <w:rPr>
          <w:color w:val="002060"/>
        </w:rPr>
      </w:pPr>
      <w:r w:rsidRPr="00D219AE">
        <w:rPr>
          <w:b/>
          <w:bCs/>
          <w:color w:val="002060"/>
        </w:rPr>
        <w:t>Reporting Regulations (2017)</w:t>
      </w:r>
      <w:r w:rsidRPr="00D219AE">
        <w:rPr>
          <w:color w:val="002060"/>
        </w:rPr>
        <w:t xml:space="preserve"> require large firms to disclose payment practices biannually.</w:t>
      </w:r>
    </w:p>
    <w:p w14:paraId="17C68EB4" w14:textId="64ABDA22" w:rsidR="00D219AE" w:rsidRPr="00D219AE" w:rsidRDefault="00D219AE" w:rsidP="00D219AE">
      <w:pPr>
        <w:numPr>
          <w:ilvl w:val="0"/>
          <w:numId w:val="3"/>
        </w:numPr>
        <w:rPr>
          <w:color w:val="002060"/>
        </w:rPr>
      </w:pPr>
      <w:r w:rsidRPr="00D219AE">
        <w:rPr>
          <w:b/>
          <w:bCs/>
          <w:color w:val="002060"/>
        </w:rPr>
        <w:lastRenderedPageBreak/>
        <w:t>Fair Payment Code (2024)</w:t>
      </w:r>
      <w:r w:rsidRPr="00D219AE">
        <w:rPr>
          <w:color w:val="002060"/>
        </w:rPr>
        <w:t xml:space="preserve"> replaced the</w:t>
      </w:r>
      <w:r w:rsidR="001E18FC">
        <w:rPr>
          <w:color w:val="002060"/>
        </w:rPr>
        <w:t xml:space="preserve"> Prompt Payment Code</w:t>
      </w:r>
      <w:r w:rsidRPr="00D219AE">
        <w:rPr>
          <w:color w:val="002060"/>
        </w:rPr>
        <w:t xml:space="preserve"> with a tiered award system to recognise prompt payers.</w:t>
      </w:r>
    </w:p>
    <w:p w14:paraId="375D44BE" w14:textId="77777777" w:rsidR="00D219AE" w:rsidRPr="00D219AE" w:rsidRDefault="00D219AE" w:rsidP="00D219AE">
      <w:pPr>
        <w:numPr>
          <w:ilvl w:val="0"/>
          <w:numId w:val="3"/>
        </w:numPr>
        <w:rPr>
          <w:color w:val="002060"/>
        </w:rPr>
      </w:pPr>
      <w:r w:rsidRPr="00D219AE">
        <w:rPr>
          <w:b/>
          <w:bCs/>
          <w:color w:val="002060"/>
        </w:rPr>
        <w:t>Public procurement reforms</w:t>
      </w:r>
      <w:r w:rsidRPr="00D219AE">
        <w:rPr>
          <w:color w:val="002060"/>
        </w:rPr>
        <w:t xml:space="preserve"> require faster payment to suppliers, especially SMEs.</w:t>
      </w:r>
    </w:p>
    <w:p w14:paraId="1022ED17" w14:textId="4BCC032B" w:rsidR="00D219AE" w:rsidRPr="00D219AE" w:rsidRDefault="00D219AE" w:rsidP="00D219AE">
      <w:pPr>
        <w:rPr>
          <w:color w:val="0070C0"/>
        </w:rPr>
      </w:pPr>
      <w:r w:rsidRPr="00D219AE">
        <w:rPr>
          <w:b/>
          <w:bCs/>
          <w:color w:val="0070C0"/>
        </w:rPr>
        <w:t xml:space="preserve">Wider </w:t>
      </w:r>
      <w:r>
        <w:rPr>
          <w:b/>
          <w:bCs/>
          <w:color w:val="0070C0"/>
        </w:rPr>
        <w:t>r</w:t>
      </w:r>
      <w:r w:rsidRPr="00D219AE">
        <w:rPr>
          <w:b/>
          <w:bCs/>
          <w:color w:val="0070C0"/>
        </w:rPr>
        <w:t xml:space="preserve">eforms </w:t>
      </w:r>
      <w:r>
        <w:rPr>
          <w:b/>
          <w:bCs/>
          <w:color w:val="0070C0"/>
        </w:rPr>
        <w:t>s</w:t>
      </w:r>
      <w:r w:rsidRPr="00D219AE">
        <w:rPr>
          <w:b/>
          <w:bCs/>
          <w:color w:val="0070C0"/>
        </w:rPr>
        <w:t>ince 2024</w:t>
      </w:r>
      <w:r w:rsidR="001E18FC">
        <w:rPr>
          <w:b/>
          <w:bCs/>
          <w:color w:val="0070C0"/>
        </w:rPr>
        <w:t xml:space="preserve"> (Labour Government)</w:t>
      </w:r>
    </w:p>
    <w:p w14:paraId="26EE4A72" w14:textId="77777777" w:rsidR="00D219AE" w:rsidRPr="00D219AE" w:rsidRDefault="00D219AE" w:rsidP="00D219AE">
      <w:pPr>
        <w:numPr>
          <w:ilvl w:val="0"/>
          <w:numId w:val="4"/>
        </w:numPr>
        <w:rPr>
          <w:color w:val="002060"/>
        </w:rPr>
      </w:pPr>
      <w:r w:rsidRPr="00D219AE">
        <w:rPr>
          <w:color w:val="002060"/>
        </w:rPr>
        <w:t>Emma Jones CBE appointed as the new Small Business Commissioner.</w:t>
      </w:r>
    </w:p>
    <w:p w14:paraId="1EAACF02" w14:textId="77777777" w:rsidR="00D219AE" w:rsidRPr="00D219AE" w:rsidRDefault="00D219AE" w:rsidP="00D219AE">
      <w:pPr>
        <w:numPr>
          <w:ilvl w:val="0"/>
          <w:numId w:val="4"/>
        </w:numPr>
        <w:rPr>
          <w:color w:val="002060"/>
        </w:rPr>
      </w:pPr>
      <w:r w:rsidRPr="00D219AE">
        <w:rPr>
          <w:color w:val="002060"/>
        </w:rPr>
        <w:t>Businesses now required to report payment performance in annual reports.</w:t>
      </w:r>
    </w:p>
    <w:p w14:paraId="19D4402B" w14:textId="77777777" w:rsidR="00D219AE" w:rsidRPr="00D219AE" w:rsidRDefault="00D219AE" w:rsidP="00D219AE">
      <w:pPr>
        <w:numPr>
          <w:ilvl w:val="0"/>
          <w:numId w:val="4"/>
        </w:numPr>
        <w:rPr>
          <w:color w:val="002060"/>
        </w:rPr>
      </w:pPr>
      <w:r w:rsidRPr="00D219AE">
        <w:rPr>
          <w:color w:val="002060"/>
        </w:rPr>
        <w:t>Greater transparency and board-level oversight of payment behaviour.</w:t>
      </w:r>
    </w:p>
    <w:p w14:paraId="049FB3CA" w14:textId="683FCD2D" w:rsidR="00D219AE" w:rsidRPr="00D219AE" w:rsidRDefault="00D219AE" w:rsidP="00D219AE">
      <w:pPr>
        <w:rPr>
          <w:b/>
          <w:bCs/>
          <w:color w:val="0070C0"/>
        </w:rPr>
      </w:pPr>
      <w:r w:rsidRPr="00D219AE">
        <w:rPr>
          <w:b/>
          <w:bCs/>
          <w:color w:val="0070C0"/>
        </w:rPr>
        <w:t xml:space="preserve">Proposed </w:t>
      </w:r>
      <w:r w:rsidR="001E18FC">
        <w:rPr>
          <w:b/>
          <w:bCs/>
          <w:color w:val="0070C0"/>
        </w:rPr>
        <w:t>l</w:t>
      </w:r>
      <w:r w:rsidRPr="00D219AE">
        <w:rPr>
          <w:b/>
          <w:bCs/>
          <w:color w:val="0070C0"/>
        </w:rPr>
        <w:t xml:space="preserve">egislative </w:t>
      </w:r>
      <w:r w:rsidR="001E18FC">
        <w:rPr>
          <w:b/>
          <w:bCs/>
          <w:color w:val="0070C0"/>
        </w:rPr>
        <w:t>m</w:t>
      </w:r>
      <w:r w:rsidRPr="00D219AE">
        <w:rPr>
          <w:b/>
          <w:bCs/>
          <w:color w:val="0070C0"/>
        </w:rPr>
        <w:t>easures</w:t>
      </w:r>
    </w:p>
    <w:p w14:paraId="7DC10ED7" w14:textId="762851DD" w:rsidR="00D219AE" w:rsidRPr="00D219AE" w:rsidRDefault="00D219AE" w:rsidP="00D219AE">
      <w:pPr>
        <w:numPr>
          <w:ilvl w:val="0"/>
          <w:numId w:val="5"/>
        </w:numPr>
        <w:rPr>
          <w:color w:val="002060"/>
        </w:rPr>
      </w:pPr>
      <w:r w:rsidRPr="00D219AE">
        <w:rPr>
          <w:b/>
          <w:bCs/>
          <w:color w:val="002060"/>
        </w:rPr>
        <w:t>Board-</w:t>
      </w:r>
      <w:r w:rsidR="001E18FC">
        <w:rPr>
          <w:b/>
          <w:bCs/>
          <w:color w:val="002060"/>
        </w:rPr>
        <w:t>l</w:t>
      </w:r>
      <w:r w:rsidRPr="00D219AE">
        <w:rPr>
          <w:b/>
          <w:bCs/>
          <w:color w:val="002060"/>
        </w:rPr>
        <w:t xml:space="preserve">evel </w:t>
      </w:r>
      <w:r w:rsidR="001E18FC">
        <w:rPr>
          <w:b/>
          <w:bCs/>
          <w:color w:val="002060"/>
        </w:rPr>
        <w:t>o</w:t>
      </w:r>
      <w:r w:rsidRPr="00D219AE">
        <w:rPr>
          <w:b/>
          <w:bCs/>
          <w:color w:val="002060"/>
        </w:rPr>
        <w:t>versight</w:t>
      </w:r>
    </w:p>
    <w:p w14:paraId="726352BA" w14:textId="77777777" w:rsidR="00D219AE" w:rsidRPr="00D219AE" w:rsidRDefault="00D219AE" w:rsidP="00D219AE">
      <w:pPr>
        <w:numPr>
          <w:ilvl w:val="1"/>
          <w:numId w:val="5"/>
        </w:numPr>
        <w:rPr>
          <w:color w:val="002060"/>
        </w:rPr>
      </w:pPr>
      <w:r w:rsidRPr="00D219AE">
        <w:rPr>
          <w:color w:val="002060"/>
        </w:rPr>
        <w:t>Require audit committees to scrutinise payment performance and provide feedback in annual reports.</w:t>
      </w:r>
    </w:p>
    <w:p w14:paraId="676996E3" w14:textId="77777777" w:rsidR="00D219AE" w:rsidRPr="00D219AE" w:rsidRDefault="00D219AE" w:rsidP="00D219AE">
      <w:pPr>
        <w:numPr>
          <w:ilvl w:val="1"/>
          <w:numId w:val="5"/>
        </w:numPr>
        <w:rPr>
          <w:color w:val="002060"/>
        </w:rPr>
      </w:pPr>
      <w:r w:rsidRPr="00D219AE">
        <w:rPr>
          <w:color w:val="002060"/>
        </w:rPr>
        <w:t>SBC to correspond directly with company boards on performance issues.</w:t>
      </w:r>
    </w:p>
    <w:p w14:paraId="58CE8344" w14:textId="6BF36E68" w:rsidR="00D219AE" w:rsidRPr="00D219AE" w:rsidRDefault="00D219AE" w:rsidP="00D219AE">
      <w:pPr>
        <w:numPr>
          <w:ilvl w:val="0"/>
          <w:numId w:val="5"/>
        </w:numPr>
        <w:rPr>
          <w:color w:val="002060"/>
        </w:rPr>
      </w:pPr>
      <w:r w:rsidRPr="00D219AE">
        <w:rPr>
          <w:b/>
          <w:bCs/>
          <w:color w:val="002060"/>
        </w:rPr>
        <w:t xml:space="preserve">Maximum </w:t>
      </w:r>
      <w:r w:rsidR="001E18FC">
        <w:rPr>
          <w:b/>
          <w:bCs/>
          <w:color w:val="002060"/>
        </w:rPr>
        <w:t>p</w:t>
      </w:r>
      <w:r w:rsidRPr="00D219AE">
        <w:rPr>
          <w:b/>
          <w:bCs/>
          <w:color w:val="002060"/>
        </w:rPr>
        <w:t xml:space="preserve">ayment </w:t>
      </w:r>
      <w:r w:rsidR="001E18FC">
        <w:rPr>
          <w:b/>
          <w:bCs/>
          <w:color w:val="002060"/>
        </w:rPr>
        <w:t>t</w:t>
      </w:r>
      <w:r w:rsidRPr="00D219AE">
        <w:rPr>
          <w:b/>
          <w:bCs/>
          <w:color w:val="002060"/>
        </w:rPr>
        <w:t>erms</w:t>
      </w:r>
    </w:p>
    <w:p w14:paraId="058EAAC3" w14:textId="77777777" w:rsidR="00D219AE" w:rsidRPr="00D219AE" w:rsidRDefault="00D219AE" w:rsidP="00D219AE">
      <w:pPr>
        <w:numPr>
          <w:ilvl w:val="1"/>
          <w:numId w:val="5"/>
        </w:numPr>
        <w:rPr>
          <w:color w:val="002060"/>
        </w:rPr>
      </w:pPr>
      <w:r w:rsidRPr="00D219AE">
        <w:rPr>
          <w:color w:val="002060"/>
        </w:rPr>
        <w:t xml:space="preserve">Amend law </w:t>
      </w:r>
      <w:r w:rsidRPr="00D219AE">
        <w:rPr>
          <w:b/>
          <w:bCs/>
          <w:color w:val="002060"/>
        </w:rPr>
        <w:t>to cap all B2B payment terms at 60 days</w:t>
      </w:r>
      <w:r w:rsidRPr="00D219AE">
        <w:rPr>
          <w:color w:val="002060"/>
        </w:rPr>
        <w:t xml:space="preserve"> (with future reduction to 45 days under consideration).</w:t>
      </w:r>
    </w:p>
    <w:p w14:paraId="4D39B343" w14:textId="2B9AD3B0" w:rsidR="00D219AE" w:rsidRPr="00D219AE" w:rsidRDefault="00D219AE" w:rsidP="00D219AE">
      <w:pPr>
        <w:numPr>
          <w:ilvl w:val="0"/>
          <w:numId w:val="5"/>
        </w:numPr>
        <w:rPr>
          <w:color w:val="002060"/>
        </w:rPr>
      </w:pPr>
      <w:r w:rsidRPr="00D219AE">
        <w:rPr>
          <w:b/>
          <w:bCs/>
          <w:color w:val="002060"/>
        </w:rPr>
        <w:t xml:space="preserve">Invoice </w:t>
      </w:r>
      <w:r w:rsidR="001E18FC">
        <w:rPr>
          <w:b/>
          <w:bCs/>
          <w:color w:val="002060"/>
        </w:rPr>
        <w:t>d</w:t>
      </w:r>
      <w:r w:rsidRPr="00D219AE">
        <w:rPr>
          <w:b/>
          <w:bCs/>
          <w:color w:val="002060"/>
        </w:rPr>
        <w:t xml:space="preserve">ispute </w:t>
      </w:r>
      <w:r w:rsidR="001E18FC">
        <w:rPr>
          <w:b/>
          <w:bCs/>
          <w:color w:val="002060"/>
        </w:rPr>
        <w:t>d</w:t>
      </w:r>
      <w:r w:rsidRPr="00D219AE">
        <w:rPr>
          <w:b/>
          <w:bCs/>
          <w:color w:val="002060"/>
        </w:rPr>
        <w:t>eadlines</w:t>
      </w:r>
    </w:p>
    <w:p w14:paraId="399EE290" w14:textId="77777777" w:rsidR="00D219AE" w:rsidRPr="00D219AE" w:rsidRDefault="00D219AE" w:rsidP="00D219AE">
      <w:pPr>
        <w:numPr>
          <w:ilvl w:val="1"/>
          <w:numId w:val="5"/>
        </w:numPr>
        <w:rPr>
          <w:color w:val="002060"/>
        </w:rPr>
      </w:pPr>
      <w:r w:rsidRPr="00D219AE">
        <w:rPr>
          <w:color w:val="002060"/>
        </w:rPr>
        <w:t>Require all invoice disputes to be raised within 30 days; otherwise, payment is due in full.</w:t>
      </w:r>
    </w:p>
    <w:p w14:paraId="1F668442" w14:textId="2A564E6B" w:rsidR="00D219AE" w:rsidRPr="00D219AE" w:rsidRDefault="00D219AE" w:rsidP="00D219AE">
      <w:pPr>
        <w:numPr>
          <w:ilvl w:val="0"/>
          <w:numId w:val="5"/>
        </w:numPr>
        <w:rPr>
          <w:color w:val="002060"/>
        </w:rPr>
      </w:pPr>
      <w:r w:rsidRPr="00D219AE">
        <w:rPr>
          <w:b/>
          <w:bCs/>
          <w:color w:val="002060"/>
        </w:rPr>
        <w:t xml:space="preserve">Mandatory </w:t>
      </w:r>
      <w:r w:rsidR="001E18FC">
        <w:rPr>
          <w:b/>
          <w:bCs/>
          <w:color w:val="002060"/>
        </w:rPr>
        <w:t>s</w:t>
      </w:r>
      <w:r w:rsidRPr="00D219AE">
        <w:rPr>
          <w:b/>
          <w:bCs/>
          <w:color w:val="002060"/>
        </w:rPr>
        <w:t xml:space="preserve">tatutory </w:t>
      </w:r>
      <w:r w:rsidR="001E18FC">
        <w:rPr>
          <w:b/>
          <w:bCs/>
          <w:color w:val="002060"/>
        </w:rPr>
        <w:t>i</w:t>
      </w:r>
      <w:r w:rsidRPr="00D219AE">
        <w:rPr>
          <w:b/>
          <w:bCs/>
          <w:color w:val="002060"/>
        </w:rPr>
        <w:t>nterest</w:t>
      </w:r>
    </w:p>
    <w:p w14:paraId="3AEC9891" w14:textId="77777777" w:rsidR="00D219AE" w:rsidRPr="00D219AE" w:rsidRDefault="00D219AE" w:rsidP="00D219AE">
      <w:pPr>
        <w:numPr>
          <w:ilvl w:val="1"/>
          <w:numId w:val="5"/>
        </w:numPr>
        <w:rPr>
          <w:color w:val="002060"/>
        </w:rPr>
      </w:pPr>
      <w:r w:rsidRPr="00D219AE">
        <w:rPr>
          <w:color w:val="002060"/>
        </w:rPr>
        <w:t>Businesses must pay statutory interest on late payments – no negotiation on reduced rates.</w:t>
      </w:r>
    </w:p>
    <w:p w14:paraId="21A5BC2F" w14:textId="37F915AE" w:rsidR="00D219AE" w:rsidRPr="00D219AE" w:rsidRDefault="00D219AE" w:rsidP="00D219AE">
      <w:pPr>
        <w:numPr>
          <w:ilvl w:val="0"/>
          <w:numId w:val="5"/>
        </w:numPr>
        <w:rPr>
          <w:color w:val="002060"/>
        </w:rPr>
      </w:pPr>
      <w:r w:rsidRPr="00D219AE">
        <w:rPr>
          <w:b/>
          <w:bCs/>
          <w:color w:val="002060"/>
        </w:rPr>
        <w:t xml:space="preserve">Reporting on </w:t>
      </w:r>
      <w:r w:rsidR="001E18FC">
        <w:rPr>
          <w:b/>
          <w:bCs/>
          <w:color w:val="002060"/>
        </w:rPr>
        <w:t>s</w:t>
      </w:r>
      <w:r w:rsidRPr="00D219AE">
        <w:rPr>
          <w:b/>
          <w:bCs/>
          <w:color w:val="002060"/>
        </w:rPr>
        <w:t xml:space="preserve">tatutory </w:t>
      </w:r>
      <w:r w:rsidR="001E18FC">
        <w:rPr>
          <w:b/>
          <w:bCs/>
          <w:color w:val="002060"/>
        </w:rPr>
        <w:t>i</w:t>
      </w:r>
      <w:r w:rsidRPr="00D219AE">
        <w:rPr>
          <w:b/>
          <w:bCs/>
          <w:color w:val="002060"/>
        </w:rPr>
        <w:t>nterest</w:t>
      </w:r>
    </w:p>
    <w:p w14:paraId="6E3111D1" w14:textId="77777777" w:rsidR="00D219AE" w:rsidRPr="00D219AE" w:rsidRDefault="00D219AE" w:rsidP="00D219AE">
      <w:pPr>
        <w:numPr>
          <w:ilvl w:val="1"/>
          <w:numId w:val="5"/>
        </w:numPr>
        <w:rPr>
          <w:color w:val="002060"/>
        </w:rPr>
      </w:pPr>
      <w:r w:rsidRPr="00D219AE">
        <w:rPr>
          <w:color w:val="002060"/>
        </w:rPr>
        <w:t>Businesses must report on interest liabilities to increase transparency.</w:t>
      </w:r>
    </w:p>
    <w:p w14:paraId="6B856859" w14:textId="0E21A63F" w:rsidR="00D219AE" w:rsidRPr="00D219AE" w:rsidRDefault="00D219AE" w:rsidP="00D219AE">
      <w:pPr>
        <w:numPr>
          <w:ilvl w:val="0"/>
          <w:numId w:val="5"/>
        </w:numPr>
        <w:rPr>
          <w:color w:val="002060"/>
        </w:rPr>
      </w:pPr>
      <w:r w:rsidRPr="00D219AE">
        <w:rPr>
          <w:b/>
          <w:bCs/>
          <w:color w:val="002060"/>
        </w:rPr>
        <w:t xml:space="preserve">Financial </w:t>
      </w:r>
      <w:r w:rsidR="001E18FC">
        <w:rPr>
          <w:b/>
          <w:bCs/>
          <w:color w:val="002060"/>
        </w:rPr>
        <w:t>p</w:t>
      </w:r>
      <w:r w:rsidRPr="00D219AE">
        <w:rPr>
          <w:b/>
          <w:bCs/>
          <w:color w:val="002060"/>
        </w:rPr>
        <w:t xml:space="preserve">enalties for </w:t>
      </w:r>
      <w:r w:rsidR="001E18FC">
        <w:rPr>
          <w:b/>
          <w:bCs/>
          <w:color w:val="002060"/>
        </w:rPr>
        <w:t>p</w:t>
      </w:r>
      <w:r w:rsidRPr="00D219AE">
        <w:rPr>
          <w:b/>
          <w:bCs/>
          <w:color w:val="002060"/>
        </w:rPr>
        <w:t xml:space="preserve">ersistent </w:t>
      </w:r>
      <w:r w:rsidR="001E18FC">
        <w:rPr>
          <w:b/>
          <w:bCs/>
          <w:color w:val="002060"/>
        </w:rPr>
        <w:t>l</w:t>
      </w:r>
      <w:r w:rsidRPr="00D219AE">
        <w:rPr>
          <w:b/>
          <w:bCs/>
          <w:color w:val="002060"/>
        </w:rPr>
        <w:t xml:space="preserve">ate </w:t>
      </w:r>
      <w:r w:rsidR="001E18FC">
        <w:rPr>
          <w:b/>
          <w:bCs/>
          <w:color w:val="002060"/>
        </w:rPr>
        <w:t>p</w:t>
      </w:r>
      <w:r w:rsidRPr="00D219AE">
        <w:rPr>
          <w:b/>
          <w:bCs/>
          <w:color w:val="002060"/>
        </w:rPr>
        <w:t>ayers</w:t>
      </w:r>
    </w:p>
    <w:p w14:paraId="78010E0C" w14:textId="77777777" w:rsidR="00D219AE" w:rsidRPr="00D219AE" w:rsidRDefault="00D219AE" w:rsidP="00D219AE">
      <w:pPr>
        <w:numPr>
          <w:ilvl w:val="1"/>
          <w:numId w:val="5"/>
        </w:numPr>
        <w:rPr>
          <w:color w:val="002060"/>
        </w:rPr>
      </w:pPr>
      <w:r w:rsidRPr="00D219AE">
        <w:rPr>
          <w:color w:val="002060"/>
        </w:rPr>
        <w:t>SBC empowered to fine firms based on data showing repeated late payments and unpaid interest.</w:t>
      </w:r>
    </w:p>
    <w:p w14:paraId="5B84DBF7" w14:textId="77777777" w:rsidR="00D219AE" w:rsidRPr="00D219AE" w:rsidRDefault="00D219AE" w:rsidP="00D219AE">
      <w:pPr>
        <w:numPr>
          <w:ilvl w:val="0"/>
          <w:numId w:val="5"/>
        </w:numPr>
        <w:rPr>
          <w:color w:val="002060"/>
        </w:rPr>
      </w:pPr>
      <w:r w:rsidRPr="00D219AE">
        <w:rPr>
          <w:b/>
          <w:bCs/>
          <w:color w:val="002060"/>
        </w:rPr>
        <w:t>Enhanced SBC Powers</w:t>
      </w:r>
    </w:p>
    <w:p w14:paraId="12F78B71" w14:textId="77777777" w:rsidR="00D219AE" w:rsidRPr="00D219AE" w:rsidRDefault="00D219AE" w:rsidP="00D219AE">
      <w:pPr>
        <w:numPr>
          <w:ilvl w:val="1"/>
          <w:numId w:val="5"/>
        </w:numPr>
        <w:rPr>
          <w:color w:val="002060"/>
        </w:rPr>
      </w:pPr>
      <w:r w:rsidRPr="00D219AE">
        <w:rPr>
          <w:color w:val="002060"/>
        </w:rPr>
        <w:t>SBC to gain powers for investigations, arbitration, enforcement, and verifying data accuracy in reporting.</w:t>
      </w:r>
    </w:p>
    <w:p w14:paraId="3DAD396E" w14:textId="4E01974E" w:rsidR="00D219AE" w:rsidRPr="00D219AE" w:rsidRDefault="00D219AE" w:rsidP="00D219AE">
      <w:pPr>
        <w:numPr>
          <w:ilvl w:val="0"/>
          <w:numId w:val="5"/>
        </w:numPr>
        <w:rPr>
          <w:color w:val="002060"/>
        </w:rPr>
      </w:pPr>
      <w:r w:rsidRPr="00D219AE">
        <w:rPr>
          <w:b/>
          <w:bCs/>
          <w:color w:val="002060"/>
        </w:rPr>
        <w:t xml:space="preserve">Construction </w:t>
      </w:r>
      <w:r w:rsidR="001E18FC">
        <w:rPr>
          <w:b/>
          <w:bCs/>
          <w:color w:val="002060"/>
        </w:rPr>
        <w:t>s</w:t>
      </w:r>
      <w:r w:rsidRPr="00D219AE">
        <w:rPr>
          <w:b/>
          <w:bCs/>
          <w:color w:val="002060"/>
        </w:rPr>
        <w:t xml:space="preserve">ector </w:t>
      </w:r>
      <w:r w:rsidR="001E18FC">
        <w:rPr>
          <w:b/>
          <w:bCs/>
          <w:color w:val="002060"/>
        </w:rPr>
        <w:t>r</w:t>
      </w:r>
      <w:r w:rsidRPr="00D219AE">
        <w:rPr>
          <w:b/>
          <w:bCs/>
          <w:color w:val="002060"/>
        </w:rPr>
        <w:t>eform</w:t>
      </w:r>
    </w:p>
    <w:p w14:paraId="4E030A94" w14:textId="24546066" w:rsidR="0068711B" w:rsidRPr="00AB1CDD" w:rsidRDefault="00D219AE" w:rsidP="0068711B">
      <w:pPr>
        <w:numPr>
          <w:ilvl w:val="1"/>
          <w:numId w:val="5"/>
        </w:numPr>
        <w:rPr>
          <w:color w:val="002060"/>
        </w:rPr>
      </w:pPr>
      <w:r w:rsidRPr="00D219AE">
        <w:rPr>
          <w:color w:val="002060"/>
        </w:rPr>
        <w:t>Amend construction law to either ban retention clauses or protect retention funds from insolvency and abuse.</w:t>
      </w:r>
    </w:p>
    <w:p w14:paraId="7AB82F99" w14:textId="77777777" w:rsidR="00AB1CDD" w:rsidRDefault="00AB1CDD" w:rsidP="0068711B">
      <w:pPr>
        <w:rPr>
          <w:b/>
          <w:bCs/>
          <w:color w:val="002060"/>
          <w:sz w:val="24"/>
          <w:szCs w:val="24"/>
        </w:rPr>
      </w:pPr>
    </w:p>
    <w:p w14:paraId="71C149DE" w14:textId="77777777" w:rsidR="006C6AB9" w:rsidRDefault="006C6AB9" w:rsidP="0068711B">
      <w:pPr>
        <w:rPr>
          <w:b/>
          <w:bCs/>
          <w:color w:val="002060"/>
          <w:sz w:val="24"/>
          <w:szCs w:val="24"/>
        </w:rPr>
      </w:pPr>
    </w:p>
    <w:p w14:paraId="78C7A15E" w14:textId="12EF2056" w:rsidR="0068711B" w:rsidRPr="0068711B" w:rsidRDefault="0068711B" w:rsidP="0068711B">
      <w:pPr>
        <w:rPr>
          <w:b/>
          <w:bCs/>
          <w:color w:val="002060"/>
          <w:sz w:val="24"/>
          <w:szCs w:val="24"/>
        </w:rPr>
      </w:pPr>
      <w:r w:rsidRPr="0068711B">
        <w:rPr>
          <w:b/>
          <w:bCs/>
          <w:color w:val="002060"/>
          <w:sz w:val="24"/>
          <w:szCs w:val="24"/>
        </w:rPr>
        <w:lastRenderedPageBreak/>
        <w:t>SNIPEF</w:t>
      </w:r>
      <w:r w:rsidR="00AB1CDD">
        <w:rPr>
          <w:b/>
          <w:bCs/>
          <w:color w:val="002060"/>
          <w:sz w:val="24"/>
          <w:szCs w:val="24"/>
        </w:rPr>
        <w:t>’s initial view</w:t>
      </w:r>
    </w:p>
    <w:p w14:paraId="72D16E9E" w14:textId="70EE2EBF" w:rsidR="00160070" w:rsidRPr="00160070" w:rsidRDefault="00160070" w:rsidP="00160070">
      <w:pPr>
        <w:rPr>
          <w:color w:val="002060"/>
        </w:rPr>
      </w:pPr>
      <w:r>
        <w:rPr>
          <w:color w:val="002060"/>
        </w:rPr>
        <w:t xml:space="preserve">It should be </w:t>
      </w:r>
      <w:r w:rsidRPr="00160070">
        <w:rPr>
          <w:color w:val="002060"/>
        </w:rPr>
        <w:t>welcome</w:t>
      </w:r>
      <w:r>
        <w:rPr>
          <w:color w:val="002060"/>
        </w:rPr>
        <w:t>d that</w:t>
      </w:r>
      <w:r w:rsidRPr="00160070">
        <w:rPr>
          <w:color w:val="002060"/>
        </w:rPr>
        <w:t xml:space="preserve"> the government inten</w:t>
      </w:r>
      <w:r>
        <w:rPr>
          <w:color w:val="002060"/>
        </w:rPr>
        <w:t>ds</w:t>
      </w:r>
      <w:r w:rsidRPr="00160070">
        <w:rPr>
          <w:color w:val="002060"/>
        </w:rPr>
        <w:t xml:space="preserve"> to tackle late payments and improve supply chain fairness. These proposals are a long-overdue step forward, and it’s encouraging to see a focus on stronger enforcement, transparency, and statutory protections.</w:t>
      </w:r>
    </w:p>
    <w:p w14:paraId="47EACADE" w14:textId="77777777" w:rsidR="00FF0287" w:rsidRDefault="00160070" w:rsidP="00160070">
      <w:pPr>
        <w:rPr>
          <w:color w:val="002060"/>
        </w:rPr>
      </w:pPr>
      <w:r w:rsidRPr="00160070">
        <w:rPr>
          <w:color w:val="002060"/>
        </w:rPr>
        <w:t>However, from SNIPEF’s perspective</w:t>
      </w:r>
      <w:r w:rsidR="00FF0287">
        <w:rPr>
          <w:color w:val="002060"/>
        </w:rPr>
        <w:t xml:space="preserve">, and one where we primarily </w:t>
      </w:r>
      <w:r w:rsidRPr="00160070">
        <w:rPr>
          <w:color w:val="002060"/>
        </w:rPr>
        <w:t>represent micro and small businesses</w:t>
      </w:r>
      <w:r w:rsidR="00FF0287">
        <w:rPr>
          <w:color w:val="002060"/>
        </w:rPr>
        <w:t xml:space="preserve">, </w:t>
      </w:r>
      <w:r w:rsidRPr="00160070">
        <w:rPr>
          <w:color w:val="002060"/>
        </w:rPr>
        <w:t xml:space="preserve">the proposals still miss the mark in key areas. </w:t>
      </w:r>
    </w:p>
    <w:p w14:paraId="2B25A7B9" w14:textId="4DAF39E9" w:rsidR="006A512A" w:rsidRPr="00160070" w:rsidRDefault="00160070" w:rsidP="00160070">
      <w:pPr>
        <w:rPr>
          <w:color w:val="002060"/>
        </w:rPr>
      </w:pPr>
      <w:r w:rsidRPr="00160070">
        <w:rPr>
          <w:color w:val="002060"/>
        </w:rPr>
        <w:t xml:space="preserve">While large companies are </w:t>
      </w:r>
      <w:r w:rsidR="00AB1CDD">
        <w:rPr>
          <w:color w:val="002060"/>
        </w:rPr>
        <w:t>‘</w:t>
      </w:r>
      <w:r w:rsidRPr="00160070">
        <w:rPr>
          <w:color w:val="002060"/>
        </w:rPr>
        <w:t>often</w:t>
      </w:r>
      <w:r w:rsidR="00AB1CDD">
        <w:rPr>
          <w:color w:val="002060"/>
        </w:rPr>
        <w:t>’</w:t>
      </w:r>
      <w:r w:rsidRPr="00160070">
        <w:rPr>
          <w:color w:val="002060"/>
        </w:rPr>
        <w:t xml:space="preserve"> compliant, the real issue</w:t>
      </w:r>
      <w:r w:rsidR="00FF0287">
        <w:rPr>
          <w:color w:val="002060"/>
        </w:rPr>
        <w:t xml:space="preserve"> often </w:t>
      </w:r>
      <w:r w:rsidRPr="00160070">
        <w:rPr>
          <w:color w:val="002060"/>
        </w:rPr>
        <w:t>lie</w:t>
      </w:r>
      <w:r w:rsidR="006A512A">
        <w:rPr>
          <w:color w:val="002060"/>
        </w:rPr>
        <w:t xml:space="preserve"> with medium </w:t>
      </w:r>
      <w:r w:rsidRPr="00160070">
        <w:rPr>
          <w:color w:val="002060"/>
        </w:rPr>
        <w:t>contractors</w:t>
      </w:r>
      <w:r w:rsidR="006A512A">
        <w:rPr>
          <w:color w:val="002060"/>
        </w:rPr>
        <w:t xml:space="preserve"> </w:t>
      </w:r>
      <w:r w:rsidR="00AB1CDD">
        <w:rPr>
          <w:color w:val="002060"/>
        </w:rPr>
        <w:t>(which are sub contracted by the large companies)</w:t>
      </w:r>
      <w:r w:rsidRPr="00160070">
        <w:rPr>
          <w:color w:val="002060"/>
        </w:rPr>
        <w:t>, who frequently delay payments, misuse retentions, and create unfair conditions for smaller subcontractors. These firms are often below the reporting threshold, yet control cash flow to those further down the chain.</w:t>
      </w:r>
    </w:p>
    <w:p w14:paraId="40376351" w14:textId="524F36AD" w:rsidR="00160070" w:rsidRPr="00160070" w:rsidRDefault="00160070" w:rsidP="00160070">
      <w:pPr>
        <w:rPr>
          <w:color w:val="002060"/>
        </w:rPr>
      </w:pPr>
      <w:r w:rsidRPr="00160070">
        <w:rPr>
          <w:color w:val="002060"/>
        </w:rPr>
        <w:t>I</w:t>
      </w:r>
      <w:r w:rsidR="00AB1CDD">
        <w:rPr>
          <w:color w:val="002060"/>
        </w:rPr>
        <w:t xml:space="preserve"> can</w:t>
      </w:r>
      <w:r w:rsidRPr="00160070">
        <w:rPr>
          <w:color w:val="002060"/>
        </w:rPr>
        <w:t xml:space="preserve"> understand the government’s reluctance to increase regulation on smaller businesses, especially given wider economic pressures. However, excluding mid-sized contractors from stricter oversight risks protecting those causing the most harm.</w:t>
      </w:r>
    </w:p>
    <w:p w14:paraId="27E9F697" w14:textId="63E7F790" w:rsidR="00160070" w:rsidRPr="00160070" w:rsidRDefault="00AB1CDD" w:rsidP="00160070">
      <w:pPr>
        <w:rPr>
          <w:color w:val="002060"/>
        </w:rPr>
      </w:pPr>
      <w:r>
        <w:rPr>
          <w:color w:val="002060"/>
        </w:rPr>
        <w:t>To be honest, v</w:t>
      </w:r>
      <w:r w:rsidR="00160070" w:rsidRPr="00160070">
        <w:rPr>
          <w:color w:val="002060"/>
        </w:rPr>
        <w:t>oluntary codes alone won’t change behaviour in construction. We need proportionate but enforceable obligations on all firms acting as principal contractors, regardless of size, and stronger protections around retentions.</w:t>
      </w:r>
    </w:p>
    <w:p w14:paraId="55A5C25D" w14:textId="3A436FC1" w:rsidR="00160070" w:rsidRPr="00160070" w:rsidRDefault="00AB1CDD" w:rsidP="00160070">
      <w:pPr>
        <w:rPr>
          <w:color w:val="002060"/>
        </w:rPr>
      </w:pPr>
      <w:r>
        <w:rPr>
          <w:color w:val="002060"/>
        </w:rPr>
        <w:t>I do think these</w:t>
      </w:r>
      <w:r w:rsidR="00160070" w:rsidRPr="00160070">
        <w:rPr>
          <w:color w:val="002060"/>
        </w:rPr>
        <w:t xml:space="preserve"> reforms are a good start</w:t>
      </w:r>
      <w:r>
        <w:rPr>
          <w:color w:val="002060"/>
        </w:rPr>
        <w:t xml:space="preserve">, </w:t>
      </w:r>
      <w:r w:rsidR="00160070" w:rsidRPr="00160070">
        <w:rPr>
          <w:color w:val="002060"/>
        </w:rPr>
        <w:t>but more is needed to ensure smaller businesses are genuinely paid fairly and on time.</w:t>
      </w:r>
    </w:p>
    <w:p w14:paraId="1F224BAE" w14:textId="77777777" w:rsidR="0068711B" w:rsidRDefault="0068711B" w:rsidP="0068711B">
      <w:pPr>
        <w:rPr>
          <w:color w:val="002060"/>
        </w:rPr>
      </w:pPr>
    </w:p>
    <w:p w14:paraId="75487BF0" w14:textId="77777777" w:rsidR="0068711B" w:rsidRPr="00D219AE" w:rsidRDefault="0068711B" w:rsidP="0068711B">
      <w:pPr>
        <w:rPr>
          <w:color w:val="002060"/>
        </w:rPr>
      </w:pPr>
    </w:p>
    <w:p w14:paraId="468B41EC" w14:textId="77777777" w:rsidR="00D219AE" w:rsidRDefault="00D219AE">
      <w:pPr>
        <w:rPr>
          <w:color w:val="002060"/>
        </w:rPr>
      </w:pPr>
    </w:p>
    <w:p w14:paraId="6D4BA8C4" w14:textId="77777777" w:rsidR="00AB1CDD" w:rsidRDefault="00AB1CDD">
      <w:pPr>
        <w:rPr>
          <w:color w:val="002060"/>
        </w:rPr>
      </w:pPr>
    </w:p>
    <w:p w14:paraId="46DEB465" w14:textId="77777777" w:rsidR="00AB1CDD" w:rsidRDefault="00AB1CDD">
      <w:pPr>
        <w:rPr>
          <w:color w:val="002060"/>
        </w:rPr>
      </w:pPr>
    </w:p>
    <w:p w14:paraId="7525CD96" w14:textId="77777777" w:rsidR="00AB1CDD" w:rsidRDefault="00AB1CDD">
      <w:pPr>
        <w:rPr>
          <w:color w:val="002060"/>
        </w:rPr>
      </w:pPr>
    </w:p>
    <w:p w14:paraId="113C24B1" w14:textId="77777777" w:rsidR="00AB1CDD" w:rsidRDefault="00AB1CDD">
      <w:pPr>
        <w:rPr>
          <w:color w:val="002060"/>
        </w:rPr>
      </w:pPr>
    </w:p>
    <w:p w14:paraId="18449F18" w14:textId="77777777" w:rsidR="00AB1CDD" w:rsidRDefault="00AB1CDD">
      <w:pPr>
        <w:rPr>
          <w:color w:val="002060"/>
        </w:rPr>
      </w:pPr>
    </w:p>
    <w:p w14:paraId="348B9754" w14:textId="77777777" w:rsidR="00AB1CDD" w:rsidRDefault="00AB1CDD">
      <w:pPr>
        <w:rPr>
          <w:color w:val="002060"/>
        </w:rPr>
      </w:pPr>
    </w:p>
    <w:p w14:paraId="01553040" w14:textId="77777777" w:rsidR="00AB1CDD" w:rsidRDefault="00AB1CDD">
      <w:pPr>
        <w:rPr>
          <w:color w:val="002060"/>
        </w:rPr>
      </w:pPr>
    </w:p>
    <w:p w14:paraId="0225BC86" w14:textId="77777777" w:rsidR="00AB1CDD" w:rsidRDefault="00AB1CDD">
      <w:pPr>
        <w:rPr>
          <w:color w:val="002060"/>
        </w:rPr>
      </w:pPr>
    </w:p>
    <w:p w14:paraId="216047FF" w14:textId="77777777" w:rsidR="00AB1CDD" w:rsidRDefault="00AB1CDD">
      <w:pPr>
        <w:rPr>
          <w:color w:val="002060"/>
        </w:rPr>
      </w:pPr>
    </w:p>
    <w:p w14:paraId="4D7169A8" w14:textId="77777777" w:rsidR="00AB1CDD" w:rsidRDefault="00AB1CDD">
      <w:pPr>
        <w:rPr>
          <w:color w:val="002060"/>
        </w:rPr>
      </w:pPr>
    </w:p>
    <w:p w14:paraId="2FC279A0" w14:textId="77777777" w:rsidR="00AB1CDD" w:rsidRDefault="00AB1CDD">
      <w:pPr>
        <w:rPr>
          <w:color w:val="002060"/>
        </w:rPr>
      </w:pPr>
    </w:p>
    <w:p w14:paraId="45D400F8" w14:textId="77777777" w:rsidR="00AB1CDD" w:rsidRDefault="00AB1CDD">
      <w:pPr>
        <w:rPr>
          <w:color w:val="002060"/>
        </w:rPr>
      </w:pPr>
    </w:p>
    <w:p w14:paraId="3D8CF8AA" w14:textId="77777777" w:rsidR="00AB1CDD" w:rsidRDefault="00AB1CDD">
      <w:pPr>
        <w:rPr>
          <w:color w:val="002060"/>
        </w:rPr>
      </w:pPr>
    </w:p>
    <w:p w14:paraId="2BC930E9" w14:textId="77777777" w:rsidR="00AB1CDD" w:rsidRDefault="00AB1CDD">
      <w:pPr>
        <w:rPr>
          <w:color w:val="002060"/>
        </w:rPr>
      </w:pPr>
    </w:p>
    <w:p w14:paraId="47E1F9CB" w14:textId="74663C58" w:rsidR="00AB1CDD" w:rsidRPr="00AB1CDD" w:rsidRDefault="00AB1CDD">
      <w:pPr>
        <w:rPr>
          <w:b/>
          <w:bCs/>
          <w:color w:val="002060"/>
          <w:sz w:val="28"/>
          <w:szCs w:val="28"/>
        </w:rPr>
      </w:pPr>
      <w:r w:rsidRPr="00AB1CDD">
        <w:rPr>
          <w:b/>
          <w:bCs/>
          <w:color w:val="002060"/>
          <w:sz w:val="28"/>
          <w:szCs w:val="28"/>
        </w:rPr>
        <w:lastRenderedPageBreak/>
        <w:t>Consultation</w:t>
      </w:r>
    </w:p>
    <w:p w14:paraId="61E1F39E" w14:textId="0FDA8BB3" w:rsidR="00423FC5" w:rsidRPr="00341F8A" w:rsidRDefault="00423FC5" w:rsidP="001E18FC">
      <w:pPr>
        <w:rPr>
          <w:i/>
          <w:iCs/>
          <w:color w:val="002060"/>
        </w:rPr>
      </w:pPr>
      <w:r w:rsidRPr="00341F8A">
        <w:rPr>
          <w:i/>
          <w:iCs/>
          <w:color w:val="002060"/>
        </w:rPr>
        <w:t xml:space="preserve">Questions 1-8 </w:t>
      </w:r>
      <w:r w:rsidR="00341F8A" w:rsidRPr="00341F8A">
        <w:rPr>
          <w:i/>
          <w:iCs/>
          <w:color w:val="002060"/>
        </w:rPr>
        <w:t>cover name and organisation</w:t>
      </w:r>
    </w:p>
    <w:p w14:paraId="181480DA" w14:textId="48F1088D" w:rsidR="001E18FC" w:rsidRPr="001E18FC" w:rsidRDefault="001E18FC" w:rsidP="001E18FC">
      <w:pPr>
        <w:rPr>
          <w:b/>
          <w:bCs/>
          <w:color w:val="0070C0"/>
          <w:sz w:val="24"/>
          <w:szCs w:val="24"/>
        </w:rPr>
      </w:pPr>
      <w:r w:rsidRPr="001E18FC">
        <w:rPr>
          <w:b/>
          <w:bCs/>
          <w:color w:val="0070C0"/>
          <w:sz w:val="24"/>
          <w:szCs w:val="24"/>
        </w:rPr>
        <w:t>Measure 1: Audit committees and board-level scrutiny of large company payment practices</w:t>
      </w:r>
    </w:p>
    <w:p w14:paraId="659FE064" w14:textId="77777777" w:rsidR="001E18FC" w:rsidRPr="001E18FC" w:rsidRDefault="001E18FC" w:rsidP="001E18FC">
      <w:pPr>
        <w:rPr>
          <w:color w:val="002060"/>
        </w:rPr>
      </w:pPr>
      <w:r w:rsidRPr="001E18FC">
        <w:rPr>
          <w:color w:val="002060"/>
        </w:rPr>
        <w:t>In September 2024, the government reaffirmed commitments to legislate on audit committees and other board level responsibilities to improve payment practices. The government believes further positive change could be achieved by increasing discussion and scrutiny of large companies’ payment practices at board level.</w:t>
      </w:r>
    </w:p>
    <w:p w14:paraId="41705B2F" w14:textId="77777777" w:rsidR="001E18FC" w:rsidRPr="001E18FC" w:rsidRDefault="001E18FC" w:rsidP="001E18FC">
      <w:pPr>
        <w:rPr>
          <w:color w:val="002060"/>
        </w:rPr>
      </w:pPr>
      <w:r w:rsidRPr="001E18FC">
        <w:rPr>
          <w:color w:val="002060"/>
        </w:rPr>
        <w:t>We would welcome views on how government could best achieve this in the future with proportionate regulatory burden. For example:</w:t>
      </w:r>
    </w:p>
    <w:p w14:paraId="0E66E169" w14:textId="77777777" w:rsidR="001E18FC" w:rsidRPr="001E18FC" w:rsidRDefault="001E18FC" w:rsidP="001E18FC">
      <w:pPr>
        <w:rPr>
          <w:color w:val="002060"/>
        </w:rPr>
      </w:pPr>
      <w:r w:rsidRPr="001E18FC">
        <w:rPr>
          <w:color w:val="002060"/>
        </w:rPr>
        <w:t>a) Ensuring audit committees or company boards, where companies have them, provide commentary and make recommendations regarding payment performance to company directors before the data is submitted to government and included in the director’s report. This would include data provided as part of the Reporting on Payment Practices and Performance Regulations 2017, and any interest on late payment liabilities.</w:t>
      </w:r>
    </w:p>
    <w:p w14:paraId="1BE229A0" w14:textId="77777777" w:rsidR="001E18FC" w:rsidRPr="001E18FC" w:rsidRDefault="001E18FC" w:rsidP="001E18FC">
      <w:pPr>
        <w:rPr>
          <w:color w:val="002060"/>
        </w:rPr>
      </w:pPr>
      <w:r w:rsidRPr="001E18FC">
        <w:rPr>
          <w:color w:val="002060"/>
        </w:rPr>
        <w:t>b) Ensuring the Small Business Commissioner writes to audit committees and company boards, where companies have them, when both assuring payment performance reporting and when investigating any other matter relating to a companies’ payment practices.</w:t>
      </w:r>
    </w:p>
    <w:p w14:paraId="4E63A69B" w14:textId="77777777" w:rsidR="001E18FC" w:rsidRPr="001E18FC" w:rsidRDefault="001E18FC" w:rsidP="001E18FC">
      <w:pPr>
        <w:rPr>
          <w:color w:val="002060"/>
        </w:rPr>
      </w:pPr>
      <w:r w:rsidRPr="001E18FC">
        <w:rPr>
          <w:color w:val="002060"/>
        </w:rPr>
        <w:t>We would welcome your views on these ideas, including the likely positive effects, costs, or any unintended negative consequences. We would also welcome other additional ideas to encourage greater discussion of payment practices at board level.</w:t>
      </w:r>
    </w:p>
    <w:p w14:paraId="5FFB6D16" w14:textId="77777777" w:rsidR="001E18FC" w:rsidRDefault="001E18FC" w:rsidP="001E18FC">
      <w:pPr>
        <w:numPr>
          <w:ilvl w:val="0"/>
          <w:numId w:val="6"/>
        </w:numPr>
        <w:rPr>
          <w:color w:val="002060"/>
        </w:rPr>
      </w:pPr>
      <w:r w:rsidRPr="001E18FC">
        <w:rPr>
          <w:b/>
          <w:bCs/>
          <w:color w:val="002060"/>
        </w:rPr>
        <w:t>Q9a. To what extent do you agree that Audit Committees, where companies have them, should provide commentary and make recommendations to company directors before data is submitted to government and included in directors reports?</w:t>
      </w:r>
      <w:r w:rsidRPr="001E18FC">
        <w:rPr>
          <w:color w:val="002060"/>
        </w:rPr>
        <w:br/>
        <w:t>[Strongly agree / somewhat agree / neither / somewhat disagree / strongly disagree]</w:t>
      </w:r>
    </w:p>
    <w:p w14:paraId="64CF71C5" w14:textId="43B71BDC" w:rsidR="00B23952" w:rsidRPr="007E22F3" w:rsidRDefault="00301843" w:rsidP="006C7132">
      <w:pPr>
        <w:rPr>
          <w:color w:val="0070C0"/>
        </w:rPr>
      </w:pPr>
      <w:r w:rsidRPr="00783015">
        <w:rPr>
          <w:b/>
          <w:bCs/>
          <w:color w:val="0070C0"/>
        </w:rPr>
        <w:t>Strongly agree:</w:t>
      </w:r>
      <w:r w:rsidRPr="00783015">
        <w:rPr>
          <w:color w:val="0070C0"/>
        </w:rPr>
        <w:t xml:space="preserve"> </w:t>
      </w:r>
      <w:r w:rsidR="006C7132" w:rsidRPr="006C7132">
        <w:rPr>
          <w:color w:val="0070C0"/>
        </w:rPr>
        <w:t>Embedding payment performance oversight within Audit Committees is a proportionate and effective way to raise the visibility of payment behaviour at board level. This will help ensure senior leadership takes ownership of poor practices and drives cultural change from the top. Payment delays are often a strategic decision, not simply administrative failure, so board scrutiny and commentary before data is submitted is essential to hold organisations accountable.</w:t>
      </w:r>
    </w:p>
    <w:p w14:paraId="4B94CA98" w14:textId="4071686E" w:rsidR="001E18FC" w:rsidRPr="007E22F3" w:rsidRDefault="001E18FC" w:rsidP="007E22F3">
      <w:pPr>
        <w:pStyle w:val="ListParagraph"/>
        <w:numPr>
          <w:ilvl w:val="0"/>
          <w:numId w:val="21"/>
        </w:numPr>
        <w:rPr>
          <w:color w:val="002060"/>
        </w:rPr>
      </w:pPr>
      <w:r w:rsidRPr="007E22F3">
        <w:rPr>
          <w:b/>
          <w:bCs/>
          <w:color w:val="002060"/>
        </w:rPr>
        <w:t>Q9b. To what extend do you agree that the Small Business Commissioner should write to audit committees and company board, where companies have them, when undertaking payment performance reporting assurance and when investigating any other matter relating to a companies’ payment practices?</w:t>
      </w:r>
      <w:r w:rsidRPr="007E22F3">
        <w:rPr>
          <w:color w:val="002060"/>
        </w:rPr>
        <w:t> [Strongly agree / somewhat agree / neither / somewhat disagree / strongly disagree]</w:t>
      </w:r>
    </w:p>
    <w:p w14:paraId="628D228A" w14:textId="4B1344B3" w:rsidR="00E252D8" w:rsidRPr="007E22F3" w:rsidRDefault="00147070" w:rsidP="00122C90">
      <w:pPr>
        <w:rPr>
          <w:color w:val="0070C0"/>
        </w:rPr>
      </w:pPr>
      <w:r w:rsidRPr="004D08E4">
        <w:rPr>
          <w:b/>
          <w:bCs/>
          <w:color w:val="0070C0"/>
        </w:rPr>
        <w:t>Strongly agree:</w:t>
      </w:r>
      <w:r w:rsidRPr="004D08E4">
        <w:rPr>
          <w:color w:val="0070C0"/>
        </w:rPr>
        <w:t xml:space="preserve"> </w:t>
      </w:r>
      <w:r w:rsidR="00FC7B64" w:rsidRPr="004D08E4">
        <w:rPr>
          <w:color w:val="0070C0"/>
        </w:rPr>
        <w:t xml:space="preserve">The Scottish and Northern Ireland Plumbing Employers’ Federation believes that direct engagement by the Small Business Commissioner with audit committees and boards, where they exist, reinforces the importance of prompt payment, ensures issues are escalated to decision makers, and provides </w:t>
      </w:r>
      <w:r w:rsidR="00732B19">
        <w:rPr>
          <w:color w:val="0070C0"/>
        </w:rPr>
        <w:t>SMEs</w:t>
      </w:r>
      <w:r w:rsidR="00FC7B64" w:rsidRPr="004D08E4">
        <w:rPr>
          <w:color w:val="0070C0"/>
        </w:rPr>
        <w:t xml:space="preserve"> with greater confidence that concerns will be taken seriously.</w:t>
      </w:r>
    </w:p>
    <w:p w14:paraId="262D0EC0" w14:textId="77777777" w:rsidR="001E18FC" w:rsidRDefault="001E18FC" w:rsidP="001E18FC">
      <w:pPr>
        <w:numPr>
          <w:ilvl w:val="0"/>
          <w:numId w:val="6"/>
        </w:numPr>
        <w:rPr>
          <w:color w:val="002060"/>
        </w:rPr>
      </w:pPr>
      <w:r w:rsidRPr="001E18FC">
        <w:rPr>
          <w:b/>
          <w:bCs/>
          <w:color w:val="002060"/>
        </w:rPr>
        <w:lastRenderedPageBreak/>
        <w:t>Q9c. Are there any potential unintended consequences or considerations that could happen if this measure was introduced?</w:t>
      </w:r>
      <w:r w:rsidRPr="001E18FC">
        <w:rPr>
          <w:color w:val="002060"/>
        </w:rPr>
        <w:br/>
        <w:t>[Yes / No]</w:t>
      </w:r>
    </w:p>
    <w:p w14:paraId="45C12339" w14:textId="383C692D" w:rsidR="007A1C75" w:rsidRDefault="007A1C75" w:rsidP="007A1C75">
      <w:pPr>
        <w:ind w:left="360"/>
        <w:rPr>
          <w:b/>
          <w:bCs/>
          <w:color w:val="0070C0"/>
        </w:rPr>
      </w:pPr>
      <w:r w:rsidRPr="007A1C75">
        <w:rPr>
          <w:b/>
          <w:bCs/>
          <w:color w:val="0070C0"/>
        </w:rPr>
        <w:t>Yes</w:t>
      </w:r>
    </w:p>
    <w:p w14:paraId="54FEBBBE" w14:textId="77777777" w:rsidR="00E252D8" w:rsidRPr="007A1C75" w:rsidRDefault="00E252D8" w:rsidP="007A1C75">
      <w:pPr>
        <w:ind w:left="360"/>
        <w:rPr>
          <w:b/>
          <w:bCs/>
          <w:color w:val="0070C0"/>
        </w:rPr>
      </w:pPr>
    </w:p>
    <w:p w14:paraId="299B93F3" w14:textId="77777777" w:rsidR="001E18FC" w:rsidRPr="001E18FC" w:rsidRDefault="001E18FC" w:rsidP="001E18FC">
      <w:pPr>
        <w:numPr>
          <w:ilvl w:val="0"/>
          <w:numId w:val="6"/>
        </w:numPr>
        <w:rPr>
          <w:color w:val="002060"/>
        </w:rPr>
      </w:pPr>
      <w:r w:rsidRPr="001E18FC">
        <w:rPr>
          <w:b/>
          <w:bCs/>
          <w:color w:val="002060"/>
        </w:rPr>
        <w:t>Q9d. Explain the reasons for your answer to question 9c.</w:t>
      </w:r>
    </w:p>
    <w:p w14:paraId="2A4C6A18" w14:textId="26DE48DF" w:rsidR="001E18FC" w:rsidRPr="008C399D" w:rsidRDefault="007A1C75" w:rsidP="001E18FC">
      <w:pPr>
        <w:rPr>
          <w:color w:val="0070C0"/>
        </w:rPr>
      </w:pPr>
      <w:r w:rsidRPr="008C399D">
        <w:rPr>
          <w:color w:val="0070C0"/>
        </w:rPr>
        <w:t xml:space="preserve">The Scottish and Northern Ireland Plumbing Employers’ Federation notes that while the measure is positive, there is a potential risk of delay if additional layers of review slow down the reporting process. </w:t>
      </w:r>
    </w:p>
    <w:p w14:paraId="554E7058" w14:textId="77777777" w:rsidR="008C399D" w:rsidRDefault="008C399D" w:rsidP="001E18FC">
      <w:pPr>
        <w:rPr>
          <w:b/>
          <w:bCs/>
          <w:color w:val="0070C0"/>
          <w:sz w:val="24"/>
          <w:szCs w:val="24"/>
        </w:rPr>
      </w:pPr>
    </w:p>
    <w:p w14:paraId="50878D98" w14:textId="1A00C32E" w:rsidR="001E18FC" w:rsidRPr="001E18FC" w:rsidRDefault="001E18FC" w:rsidP="001E18FC">
      <w:pPr>
        <w:rPr>
          <w:b/>
          <w:bCs/>
          <w:color w:val="0070C0"/>
          <w:sz w:val="24"/>
          <w:szCs w:val="24"/>
        </w:rPr>
      </w:pPr>
      <w:r w:rsidRPr="001E18FC">
        <w:rPr>
          <w:b/>
          <w:bCs/>
          <w:color w:val="0070C0"/>
          <w:sz w:val="24"/>
          <w:szCs w:val="24"/>
        </w:rPr>
        <w:t>Measure 2: Maximum payment terms</w:t>
      </w:r>
    </w:p>
    <w:p w14:paraId="7B4FE285" w14:textId="77777777" w:rsidR="001E18FC" w:rsidRPr="001E18FC" w:rsidRDefault="001E18FC" w:rsidP="001E18FC">
      <w:pPr>
        <w:rPr>
          <w:color w:val="002060"/>
        </w:rPr>
      </w:pPr>
      <w:r w:rsidRPr="001E18FC">
        <w:rPr>
          <w:color w:val="002060"/>
        </w:rPr>
        <w:t>The Late Payment of Commercial Debts (Interest) Act 1998 sets out rules for businesses payment times, including the right to statutory interest on late payments and sets out that payment terms beyond 60 days should be agreed by both parties and not “grossly unfair” to the supplier business. While small businesses can challenge terms that are “grossly unfair”, they often choose not to because they do not have the resources or means to do so. In certain circumstances, this has enabled larger businesses to take advantage of their negotiating power to impose very long payment terms on their smaller suppliers.</w:t>
      </w:r>
    </w:p>
    <w:p w14:paraId="42B21482" w14:textId="77777777" w:rsidR="001E18FC" w:rsidRPr="001E18FC" w:rsidRDefault="001E18FC" w:rsidP="001E18FC">
      <w:pPr>
        <w:rPr>
          <w:color w:val="002060"/>
        </w:rPr>
      </w:pPr>
      <w:r w:rsidRPr="001E18FC">
        <w:rPr>
          <w:color w:val="002060"/>
        </w:rPr>
        <w:t>We intend to remove the facility to agree payment terms longer than 60 days. This will introduce a clearer limit to payment terms between UK businesses. The intention is to address a current negotiating imbalance between small and large businesses, whereby small businesses frequently feel compelled to agree very long payment terms in order to agree a contract. Furthermore, this proposal should help address possible incentives on large businesses to lengthen their standard payment terms to avoid the sanctions associated with paying invoices late, such as interest on late payments.</w:t>
      </w:r>
    </w:p>
    <w:p w14:paraId="44C9935F" w14:textId="77777777" w:rsidR="001E18FC" w:rsidRPr="001E18FC" w:rsidRDefault="001E18FC" w:rsidP="001E18FC">
      <w:pPr>
        <w:rPr>
          <w:color w:val="002060"/>
        </w:rPr>
      </w:pPr>
      <w:r w:rsidRPr="001E18FC">
        <w:rPr>
          <w:color w:val="002060"/>
        </w:rPr>
        <w:t>As part of this proposal, we also propose that the maximum payment terms limit should be reduced over time from 60 days to 45 days after 5 years, subject to further consultation, to further improve business cash flow.</w:t>
      </w:r>
    </w:p>
    <w:p w14:paraId="04277CAE" w14:textId="77777777" w:rsidR="001E18FC" w:rsidRDefault="001E18FC" w:rsidP="001E18FC">
      <w:pPr>
        <w:numPr>
          <w:ilvl w:val="0"/>
          <w:numId w:val="7"/>
        </w:numPr>
        <w:rPr>
          <w:color w:val="002060"/>
        </w:rPr>
      </w:pPr>
      <w:r w:rsidRPr="001E18FC">
        <w:rPr>
          <w:b/>
          <w:bCs/>
          <w:color w:val="002060"/>
        </w:rPr>
        <w:t>Q10a. To what extent do you agree that limiting UK payment terms to 60 days at a maximum will be effective in addressing the stated problem of long payment times?</w:t>
      </w:r>
      <w:r w:rsidRPr="001E18FC">
        <w:rPr>
          <w:color w:val="002060"/>
        </w:rPr>
        <w:br/>
        <w:t>[Strongly agree / somewhat agree / neither / somewhat disagree / strongly disagree]</w:t>
      </w:r>
    </w:p>
    <w:p w14:paraId="05C91D3F" w14:textId="77777777" w:rsidR="00374745" w:rsidRDefault="00374745" w:rsidP="00374745">
      <w:pPr>
        <w:rPr>
          <w:color w:val="0070C0"/>
        </w:rPr>
      </w:pPr>
      <w:r w:rsidRPr="00374745">
        <w:rPr>
          <w:b/>
          <w:bCs/>
          <w:color w:val="0070C0"/>
        </w:rPr>
        <w:t>Strongly agree.</w:t>
      </w:r>
      <w:r w:rsidRPr="00374745">
        <w:rPr>
          <w:color w:val="0070C0"/>
        </w:rPr>
        <w:t xml:space="preserve"> </w:t>
      </w:r>
    </w:p>
    <w:p w14:paraId="79E6D887" w14:textId="0860D49C" w:rsidR="001E18FC" w:rsidRPr="00374745" w:rsidRDefault="001E18FC" w:rsidP="00374745">
      <w:pPr>
        <w:pStyle w:val="ListParagraph"/>
        <w:numPr>
          <w:ilvl w:val="0"/>
          <w:numId w:val="20"/>
        </w:numPr>
        <w:rPr>
          <w:color w:val="002060"/>
        </w:rPr>
      </w:pPr>
      <w:r w:rsidRPr="00374745">
        <w:rPr>
          <w:b/>
          <w:bCs/>
          <w:color w:val="002060"/>
        </w:rPr>
        <w:t>Q10b. Explain the reasons for your answer to question 10a.</w:t>
      </w:r>
    </w:p>
    <w:p w14:paraId="0351F5B4" w14:textId="77777777" w:rsidR="00374745" w:rsidRPr="00374745" w:rsidRDefault="00374745" w:rsidP="00374745">
      <w:pPr>
        <w:rPr>
          <w:color w:val="0070C0"/>
        </w:rPr>
      </w:pPr>
      <w:r w:rsidRPr="00374745">
        <w:rPr>
          <w:color w:val="0070C0"/>
        </w:rPr>
        <w:t>The Scottish and Northern Ireland Plumbing Employers’ Federation supports a maximum 60 day limit as an essential safeguard against excessively long payment terms. This measure will help ensure fairer treatment of small and medium sized enterprises in the plumbing and heating profession and improve cash flow stability across the supply chain.</w:t>
      </w:r>
    </w:p>
    <w:p w14:paraId="7A4BB641" w14:textId="77777777" w:rsidR="00374745" w:rsidRPr="00374745" w:rsidRDefault="00374745" w:rsidP="00374745">
      <w:pPr>
        <w:rPr>
          <w:color w:val="0070C0"/>
        </w:rPr>
      </w:pPr>
      <w:r w:rsidRPr="00374745">
        <w:rPr>
          <w:color w:val="0070C0"/>
        </w:rPr>
        <w:lastRenderedPageBreak/>
        <w:t xml:space="preserve">Evidence from SNIPEF’s State of Trade surveys shows that late and extended payments remain a persistent challenge. In Q1 2025, 44% of businesses reported experiencing payment delays beyond their usual terms and 19% experienced more frequent incidents of non-payment. </w:t>
      </w:r>
    </w:p>
    <w:p w14:paraId="62C9929E" w14:textId="1746F2F9" w:rsidR="00374745" w:rsidRPr="007E22F3" w:rsidRDefault="00374745" w:rsidP="00374745">
      <w:pPr>
        <w:rPr>
          <w:color w:val="0070C0"/>
        </w:rPr>
      </w:pPr>
      <w:r w:rsidRPr="007E22F3">
        <w:rPr>
          <w:color w:val="0070C0"/>
        </w:rPr>
        <w:t>In Q2 2025, while there was some modest improvement, 38% of firms were still not being paid within their usual terms and 11% continued to experience higher non-payment incidents. These figures demonstrate the ongoing vulnerability of businesses to delayed payments, and a statutory 60 day limit would provide vital certainty and protection.</w:t>
      </w:r>
    </w:p>
    <w:p w14:paraId="57CBC48A" w14:textId="3C3FB216" w:rsidR="00281FC3" w:rsidRPr="007E22F3" w:rsidRDefault="00281FC3" w:rsidP="00374745">
      <w:pPr>
        <w:rPr>
          <w:color w:val="0070C0"/>
        </w:rPr>
      </w:pPr>
      <w:r w:rsidRPr="007E22F3">
        <w:rPr>
          <w:color w:val="0070C0"/>
        </w:rPr>
        <w:t>However, there also needs to be clarity on when the 60-day period begins. In the construction sector, payment schedules are often linked to the completion of a full site or project stage, rather than the date of invoice or completion of a subcontractor’s specific work. This can extend payment times far beyond 60 days in practice. SNIPEF therefore recommends that the 60-day period should begin from the date of invoice or verified completion of the subcontractor’s works, whichever occurs first, to avoid the unintended consequence of further delaying payments to small and specialist firms.</w:t>
      </w:r>
    </w:p>
    <w:p w14:paraId="7E6E4C7A" w14:textId="77777777" w:rsidR="00374745" w:rsidRPr="00374745" w:rsidRDefault="00374745" w:rsidP="00374745">
      <w:pPr>
        <w:rPr>
          <w:color w:val="0070C0"/>
        </w:rPr>
      </w:pPr>
    </w:p>
    <w:p w14:paraId="280DB186" w14:textId="77777777" w:rsidR="001E18FC" w:rsidRDefault="001E18FC" w:rsidP="001E18FC">
      <w:pPr>
        <w:numPr>
          <w:ilvl w:val="0"/>
          <w:numId w:val="7"/>
        </w:numPr>
        <w:rPr>
          <w:color w:val="002060"/>
        </w:rPr>
      </w:pPr>
      <w:r w:rsidRPr="001E18FC">
        <w:rPr>
          <w:b/>
          <w:bCs/>
          <w:color w:val="002060"/>
        </w:rPr>
        <w:t>Q10c. Are there any potential unintended consequences or considerations that should be taken into account for the introduction of this measure?</w:t>
      </w:r>
      <w:r w:rsidRPr="001E18FC">
        <w:rPr>
          <w:color w:val="002060"/>
        </w:rPr>
        <w:br/>
        <w:t>[Yes / No]</w:t>
      </w:r>
    </w:p>
    <w:p w14:paraId="0F015E2A" w14:textId="65407F8D" w:rsidR="00995478" w:rsidRPr="00995478" w:rsidRDefault="00995478" w:rsidP="00995478">
      <w:pPr>
        <w:rPr>
          <w:b/>
          <w:bCs/>
          <w:color w:val="0070C0"/>
        </w:rPr>
      </w:pPr>
      <w:r w:rsidRPr="00995478">
        <w:rPr>
          <w:b/>
          <w:bCs/>
          <w:color w:val="0070C0"/>
        </w:rPr>
        <w:t>Yes</w:t>
      </w:r>
    </w:p>
    <w:p w14:paraId="30602C89" w14:textId="77777777" w:rsidR="001E18FC" w:rsidRPr="00995478" w:rsidRDefault="001E18FC" w:rsidP="001E18FC">
      <w:pPr>
        <w:numPr>
          <w:ilvl w:val="0"/>
          <w:numId w:val="7"/>
        </w:numPr>
        <w:rPr>
          <w:color w:val="002060"/>
        </w:rPr>
      </w:pPr>
      <w:r w:rsidRPr="001E18FC">
        <w:rPr>
          <w:b/>
          <w:bCs/>
          <w:color w:val="002060"/>
        </w:rPr>
        <w:t>Q10d. Explain the reasons for your answer to question 10c.</w:t>
      </w:r>
    </w:p>
    <w:p w14:paraId="655FC050" w14:textId="5FAEF6F8" w:rsidR="00995478" w:rsidRPr="005B29DE" w:rsidRDefault="005B29DE" w:rsidP="00995478">
      <w:pPr>
        <w:rPr>
          <w:color w:val="0070C0"/>
        </w:rPr>
      </w:pPr>
      <w:r w:rsidRPr="005B29DE">
        <w:rPr>
          <w:color w:val="0070C0"/>
        </w:rPr>
        <w:t>The Scottish and Northern Ireland Plumbing Employers’ Federation recognises that while a statutory 60 day maximum will provide important protection, there is a risk that some businesses may begin to treat 60 days as the “default” rather than aiming for shorter terms. It will therefore be important to encourage best practice of 30 day payments wherever possible, to ensure that the measure does not inadvertently lengthen payment times for firms currently on better terms.</w:t>
      </w:r>
    </w:p>
    <w:p w14:paraId="749948DA" w14:textId="77777777" w:rsidR="001E18FC" w:rsidRPr="001E18FC" w:rsidRDefault="001E18FC" w:rsidP="001E18FC">
      <w:pPr>
        <w:numPr>
          <w:ilvl w:val="0"/>
          <w:numId w:val="7"/>
        </w:numPr>
        <w:rPr>
          <w:color w:val="002060"/>
        </w:rPr>
      </w:pPr>
      <w:r w:rsidRPr="001E18FC">
        <w:rPr>
          <w:b/>
          <w:bCs/>
          <w:color w:val="002060"/>
        </w:rPr>
        <w:t>Q10e. What exemptions, if any, do you think should apply and why – for example, in specific sectors or in particular circumstances?</w:t>
      </w:r>
    </w:p>
    <w:p w14:paraId="35959293" w14:textId="77777777" w:rsidR="00592FA4" w:rsidRDefault="00592FA4" w:rsidP="001E18FC">
      <w:pPr>
        <w:rPr>
          <w:color w:val="0070C0"/>
        </w:rPr>
      </w:pPr>
      <w:r w:rsidRPr="00592FA4">
        <w:rPr>
          <w:color w:val="0070C0"/>
        </w:rPr>
        <w:t>The Scottish and Northern Ireland Plumbing Employers’ Federation does not believe that there should be broad exemptions which could undermine the principle of fair and timely payment.</w:t>
      </w:r>
    </w:p>
    <w:p w14:paraId="2A8B6D5F" w14:textId="281F69C9" w:rsidR="001F0263" w:rsidRDefault="00592FA4" w:rsidP="001E18FC">
      <w:pPr>
        <w:rPr>
          <w:color w:val="0070C0"/>
        </w:rPr>
      </w:pPr>
      <w:r w:rsidRPr="00592FA4">
        <w:rPr>
          <w:color w:val="0070C0"/>
        </w:rPr>
        <w:t xml:space="preserve">However, </w:t>
      </w:r>
      <w:r w:rsidR="006B71D1">
        <w:rPr>
          <w:color w:val="0070C0"/>
        </w:rPr>
        <w:t>a</w:t>
      </w:r>
      <w:r w:rsidRPr="00592FA4">
        <w:rPr>
          <w:color w:val="0070C0"/>
        </w:rPr>
        <w:t xml:space="preserve">ny new exemptions to a 60 day limit should therefore be tightly controlled to avoid compounding the negative impact of retention on cash flow and investment in the plumbing and heating </w:t>
      </w:r>
      <w:r w:rsidR="00664CA5">
        <w:rPr>
          <w:color w:val="0070C0"/>
        </w:rPr>
        <w:t>profession</w:t>
      </w:r>
      <w:r w:rsidRPr="00592FA4">
        <w:rPr>
          <w:color w:val="0070C0"/>
        </w:rPr>
        <w:t>.</w:t>
      </w:r>
    </w:p>
    <w:p w14:paraId="210F723D" w14:textId="77777777" w:rsidR="00592FA4" w:rsidRDefault="00592FA4" w:rsidP="001E18FC">
      <w:pPr>
        <w:rPr>
          <w:color w:val="0070C0"/>
        </w:rPr>
      </w:pPr>
    </w:p>
    <w:p w14:paraId="4708E178" w14:textId="77777777" w:rsidR="00592FA4" w:rsidRDefault="00592FA4" w:rsidP="001E18FC">
      <w:pPr>
        <w:rPr>
          <w:color w:val="0070C0"/>
        </w:rPr>
      </w:pPr>
    </w:p>
    <w:p w14:paraId="3949FD6C" w14:textId="77777777" w:rsidR="00592FA4" w:rsidRDefault="00592FA4" w:rsidP="001E18FC">
      <w:pPr>
        <w:rPr>
          <w:color w:val="0070C0"/>
        </w:rPr>
      </w:pPr>
    </w:p>
    <w:p w14:paraId="2259AE7F" w14:textId="77777777" w:rsidR="00592FA4" w:rsidRDefault="00592FA4" w:rsidP="001E18FC">
      <w:pPr>
        <w:rPr>
          <w:color w:val="0070C0"/>
        </w:rPr>
      </w:pPr>
    </w:p>
    <w:p w14:paraId="30B38781" w14:textId="77777777" w:rsidR="00592FA4" w:rsidRDefault="00592FA4" w:rsidP="001E18FC">
      <w:pPr>
        <w:rPr>
          <w:color w:val="0070C0"/>
        </w:rPr>
      </w:pPr>
    </w:p>
    <w:p w14:paraId="39614D33" w14:textId="77777777" w:rsidR="00592FA4" w:rsidRDefault="00592FA4" w:rsidP="001E18FC">
      <w:pPr>
        <w:rPr>
          <w:color w:val="0070C0"/>
        </w:rPr>
      </w:pPr>
    </w:p>
    <w:p w14:paraId="38C84672" w14:textId="77777777" w:rsidR="00B813EE" w:rsidRPr="001F0263" w:rsidRDefault="00B813EE" w:rsidP="001E18FC">
      <w:pPr>
        <w:rPr>
          <w:color w:val="0070C0"/>
        </w:rPr>
      </w:pPr>
    </w:p>
    <w:p w14:paraId="378CBF2B" w14:textId="239BB994" w:rsidR="001E18FC" w:rsidRPr="001E18FC" w:rsidRDefault="001E18FC" w:rsidP="001E18FC">
      <w:pPr>
        <w:rPr>
          <w:b/>
          <w:bCs/>
          <w:color w:val="0070C0"/>
          <w:sz w:val="24"/>
          <w:szCs w:val="24"/>
        </w:rPr>
      </w:pPr>
      <w:r w:rsidRPr="001E18FC">
        <w:rPr>
          <w:b/>
          <w:bCs/>
          <w:color w:val="0070C0"/>
          <w:sz w:val="24"/>
          <w:szCs w:val="24"/>
        </w:rPr>
        <w:t>Measure 3: A deadline for disputing invoices</w:t>
      </w:r>
    </w:p>
    <w:p w14:paraId="2D8EA4B9" w14:textId="77777777" w:rsidR="001E18FC" w:rsidRPr="001E18FC" w:rsidRDefault="001E18FC" w:rsidP="001E18FC">
      <w:pPr>
        <w:rPr>
          <w:color w:val="002060"/>
        </w:rPr>
      </w:pPr>
      <w:r w:rsidRPr="001E18FC">
        <w:rPr>
          <w:color w:val="002060"/>
        </w:rPr>
        <w:t>There are 3 common ways in which companies can delay payments to suppliers to extend their own cash flow cycle at the expense of their suppliers:</w:t>
      </w:r>
    </w:p>
    <w:p w14:paraId="5452075A" w14:textId="77777777" w:rsidR="001E18FC" w:rsidRPr="001E18FC" w:rsidRDefault="001E18FC" w:rsidP="001E18FC">
      <w:pPr>
        <w:numPr>
          <w:ilvl w:val="0"/>
          <w:numId w:val="8"/>
        </w:numPr>
        <w:rPr>
          <w:color w:val="002060"/>
        </w:rPr>
      </w:pPr>
      <w:r w:rsidRPr="001E18FC">
        <w:rPr>
          <w:color w:val="002060"/>
        </w:rPr>
        <w:t>Through paying an invoice late</w:t>
      </w:r>
    </w:p>
    <w:p w14:paraId="69F0DFBC" w14:textId="77777777" w:rsidR="001E18FC" w:rsidRPr="001E18FC" w:rsidRDefault="001E18FC" w:rsidP="001E18FC">
      <w:pPr>
        <w:numPr>
          <w:ilvl w:val="0"/>
          <w:numId w:val="8"/>
        </w:numPr>
        <w:rPr>
          <w:color w:val="002060"/>
        </w:rPr>
      </w:pPr>
      <w:r w:rsidRPr="001E18FC">
        <w:rPr>
          <w:color w:val="002060"/>
        </w:rPr>
        <w:t>By extending payment terms</w:t>
      </w:r>
    </w:p>
    <w:p w14:paraId="58C4198B" w14:textId="77777777" w:rsidR="001E18FC" w:rsidRPr="001E18FC" w:rsidRDefault="001E18FC" w:rsidP="001E18FC">
      <w:pPr>
        <w:numPr>
          <w:ilvl w:val="0"/>
          <w:numId w:val="8"/>
        </w:numPr>
        <w:rPr>
          <w:color w:val="002060"/>
        </w:rPr>
      </w:pPr>
      <w:r w:rsidRPr="001E18FC">
        <w:rPr>
          <w:color w:val="002060"/>
        </w:rPr>
        <w:t>By disputing an invoice just before the payment deadline approaches.</w:t>
      </w:r>
    </w:p>
    <w:p w14:paraId="5A5380C0" w14:textId="6A6F9F19" w:rsidR="00AB1CDD" w:rsidRDefault="001E18FC" w:rsidP="001E18FC">
      <w:pPr>
        <w:rPr>
          <w:color w:val="002060"/>
        </w:rPr>
      </w:pPr>
      <w:r w:rsidRPr="001E18FC">
        <w:rPr>
          <w:color w:val="002060"/>
        </w:rPr>
        <w:t>With the introduction of stronger measures to tackle late and long payments, some businesses may look to dispute invoices close to the payment deadline to put the payment on hold.</w:t>
      </w:r>
    </w:p>
    <w:p w14:paraId="18D8266A" w14:textId="26DF29CE" w:rsidR="001E18FC" w:rsidRPr="001E18FC" w:rsidRDefault="001E18FC" w:rsidP="001E18FC">
      <w:pPr>
        <w:rPr>
          <w:color w:val="002060"/>
        </w:rPr>
      </w:pPr>
      <w:r w:rsidRPr="001E18FC">
        <w:rPr>
          <w:color w:val="002060"/>
        </w:rPr>
        <w:t>We intend to address this potential issue through introducing a deadline of 30 days for a dispute to be raised. Businesses that wish to raise a dispute would need to do so within 30 days of receiving an invoice. Businesses that raise a dispute after 30 days will be required to pay invoices in full within agreed payment terms, with late payments accruing statutory interest.</w:t>
      </w:r>
    </w:p>
    <w:p w14:paraId="1A64CDAA" w14:textId="57508601" w:rsidR="00DA335C" w:rsidRDefault="001E18FC" w:rsidP="00DA335C">
      <w:pPr>
        <w:numPr>
          <w:ilvl w:val="0"/>
          <w:numId w:val="9"/>
        </w:numPr>
        <w:rPr>
          <w:color w:val="002060"/>
        </w:rPr>
      </w:pPr>
      <w:r w:rsidRPr="001E18FC">
        <w:rPr>
          <w:b/>
          <w:bCs/>
          <w:color w:val="002060"/>
        </w:rPr>
        <w:t>Q11a. To what extent do you agree that introducing a 30-day time limit on the ability for businesses to dispute invoices will be effective in addressing the stated problem of the deliberate disputing of invoices to extend payment times?</w:t>
      </w:r>
      <w:r w:rsidRPr="001E18FC">
        <w:rPr>
          <w:color w:val="002060"/>
        </w:rPr>
        <w:t> [Strongly agree / somewhat agree / neither / somewhat disagree / strongly disagree]</w:t>
      </w:r>
    </w:p>
    <w:p w14:paraId="5A113A3F" w14:textId="41EEC9C8" w:rsidR="00DA335C" w:rsidRPr="00DA335C" w:rsidRDefault="00DA335C" w:rsidP="00DA335C">
      <w:pPr>
        <w:ind w:left="360"/>
        <w:rPr>
          <w:color w:val="0070C0"/>
        </w:rPr>
      </w:pPr>
      <w:r w:rsidRPr="00DA335C">
        <w:rPr>
          <w:b/>
          <w:bCs/>
          <w:color w:val="0070C0"/>
        </w:rPr>
        <w:t>Strongly agree</w:t>
      </w:r>
    </w:p>
    <w:p w14:paraId="21851716" w14:textId="77777777" w:rsidR="001E18FC" w:rsidRPr="00DA335C" w:rsidRDefault="001E18FC" w:rsidP="001E18FC">
      <w:pPr>
        <w:numPr>
          <w:ilvl w:val="0"/>
          <w:numId w:val="9"/>
        </w:numPr>
        <w:rPr>
          <w:color w:val="002060"/>
        </w:rPr>
      </w:pPr>
      <w:r w:rsidRPr="001E18FC">
        <w:rPr>
          <w:b/>
          <w:bCs/>
          <w:color w:val="002060"/>
        </w:rPr>
        <w:t>Q11b. Explain the reasons for your answer to 11a.</w:t>
      </w:r>
    </w:p>
    <w:p w14:paraId="4D396EF2" w14:textId="77777777" w:rsidR="000E0B4E" w:rsidRDefault="000E0B4E" w:rsidP="00DA335C">
      <w:pPr>
        <w:ind w:left="360"/>
        <w:rPr>
          <w:color w:val="0070C0"/>
        </w:rPr>
      </w:pPr>
      <w:r w:rsidRPr="000E0B4E">
        <w:rPr>
          <w:color w:val="0070C0"/>
        </w:rPr>
        <w:t xml:space="preserve">The Scottish and Northern Ireland Plumbing Employers’ Federation supports a 30 day time limit for invoice disputes as a proportionate measure to prevent companies from using spurious or prolonged disputes as a tactic to delay payment. </w:t>
      </w:r>
    </w:p>
    <w:p w14:paraId="04C3E3FD" w14:textId="77777777" w:rsidR="000E0B4E" w:rsidRDefault="000E0B4E" w:rsidP="00DA335C">
      <w:pPr>
        <w:ind w:left="360"/>
        <w:rPr>
          <w:color w:val="0070C0"/>
        </w:rPr>
      </w:pPr>
      <w:r w:rsidRPr="000E0B4E">
        <w:rPr>
          <w:color w:val="0070C0"/>
        </w:rPr>
        <w:t xml:space="preserve">This will provide greater certainty for </w:t>
      </w:r>
      <w:r>
        <w:rPr>
          <w:color w:val="0070C0"/>
        </w:rPr>
        <w:t>SMEs</w:t>
      </w:r>
      <w:r w:rsidRPr="000E0B4E">
        <w:rPr>
          <w:color w:val="0070C0"/>
        </w:rPr>
        <w:t xml:space="preserve"> in the plumbing and heating </w:t>
      </w:r>
      <w:r>
        <w:rPr>
          <w:color w:val="0070C0"/>
        </w:rPr>
        <w:t>profession</w:t>
      </w:r>
      <w:r w:rsidRPr="000E0B4E">
        <w:rPr>
          <w:color w:val="0070C0"/>
        </w:rPr>
        <w:t xml:space="preserve"> and reduce a common cause of damaging cash flow disruption. Evidence from SNIPEF’s State of Trade </w:t>
      </w:r>
      <w:r>
        <w:rPr>
          <w:color w:val="0070C0"/>
        </w:rPr>
        <w:t>s</w:t>
      </w:r>
      <w:r w:rsidRPr="000E0B4E">
        <w:rPr>
          <w:color w:val="0070C0"/>
        </w:rPr>
        <w:t xml:space="preserve">urveys shows that late and extended payments remain a significant challenge. </w:t>
      </w:r>
    </w:p>
    <w:p w14:paraId="36F20581" w14:textId="77777777" w:rsidR="000E0B4E" w:rsidRDefault="000E0B4E" w:rsidP="00DA335C">
      <w:pPr>
        <w:ind w:left="360"/>
        <w:rPr>
          <w:color w:val="0070C0"/>
        </w:rPr>
      </w:pPr>
      <w:r w:rsidRPr="000E0B4E">
        <w:rPr>
          <w:color w:val="0070C0"/>
        </w:rPr>
        <w:t xml:space="preserve">In Q1 2025, 44% of members reported payments delayed beyond their usual terms and almost one in five experienced more frequent incidents of non-payment. In Q2 2025, 38% were still not being paid within their terms and 11% continued to face higher incidents of non-payment. </w:t>
      </w:r>
    </w:p>
    <w:p w14:paraId="7C9CD94D" w14:textId="6A0E0566" w:rsidR="00DA335C" w:rsidRDefault="000E0B4E" w:rsidP="00DA335C">
      <w:pPr>
        <w:ind w:left="360"/>
        <w:rPr>
          <w:color w:val="0070C0"/>
        </w:rPr>
      </w:pPr>
      <w:r w:rsidRPr="000E0B4E">
        <w:rPr>
          <w:color w:val="0070C0"/>
        </w:rPr>
        <w:t>Limiting the window for disputes will help prevent these payment issues from being exacerbated through deliberate delaying tactics.</w:t>
      </w:r>
    </w:p>
    <w:p w14:paraId="341DA467" w14:textId="77777777" w:rsidR="004954E5" w:rsidRPr="00B813EE" w:rsidRDefault="004954E5" w:rsidP="007E22F3">
      <w:pPr>
        <w:rPr>
          <w:color w:val="EE0000"/>
        </w:rPr>
      </w:pPr>
    </w:p>
    <w:p w14:paraId="09D35AEC" w14:textId="77777777" w:rsidR="001E18FC" w:rsidRDefault="001E18FC" w:rsidP="001E18FC">
      <w:pPr>
        <w:numPr>
          <w:ilvl w:val="0"/>
          <w:numId w:val="9"/>
        </w:numPr>
        <w:rPr>
          <w:color w:val="002060"/>
        </w:rPr>
      </w:pPr>
      <w:r w:rsidRPr="001E18FC">
        <w:rPr>
          <w:b/>
          <w:bCs/>
          <w:color w:val="002060"/>
        </w:rPr>
        <w:t>Q11c. Are there any potential unintended consequences or considerations that should be taken into account for the introduction of this measure?</w:t>
      </w:r>
      <w:r w:rsidRPr="001E18FC">
        <w:rPr>
          <w:color w:val="002060"/>
        </w:rPr>
        <w:br/>
        <w:t>[Yes / No]</w:t>
      </w:r>
    </w:p>
    <w:p w14:paraId="078CC5F2" w14:textId="71258535" w:rsidR="00AC6FF5" w:rsidRDefault="00AC6FF5" w:rsidP="00AC6FF5">
      <w:pPr>
        <w:ind w:left="360"/>
        <w:rPr>
          <w:b/>
          <w:bCs/>
          <w:color w:val="0070C0"/>
        </w:rPr>
      </w:pPr>
      <w:r w:rsidRPr="00AC6FF5">
        <w:rPr>
          <w:b/>
          <w:bCs/>
          <w:color w:val="0070C0"/>
        </w:rPr>
        <w:t>Yes</w:t>
      </w:r>
    </w:p>
    <w:p w14:paraId="7568F111" w14:textId="77777777" w:rsidR="0081604F" w:rsidRPr="00AC6FF5" w:rsidRDefault="0081604F" w:rsidP="004954E5">
      <w:pPr>
        <w:rPr>
          <w:b/>
          <w:bCs/>
          <w:color w:val="0070C0"/>
        </w:rPr>
      </w:pPr>
    </w:p>
    <w:p w14:paraId="0C53BE7E" w14:textId="77777777" w:rsidR="001E18FC" w:rsidRPr="00AC6FF5" w:rsidRDefault="001E18FC" w:rsidP="001E18FC">
      <w:pPr>
        <w:numPr>
          <w:ilvl w:val="0"/>
          <w:numId w:val="9"/>
        </w:numPr>
        <w:rPr>
          <w:color w:val="002060"/>
        </w:rPr>
      </w:pPr>
      <w:r w:rsidRPr="001E18FC">
        <w:rPr>
          <w:b/>
          <w:bCs/>
          <w:color w:val="002060"/>
        </w:rPr>
        <w:lastRenderedPageBreak/>
        <w:t>Q11d. Explain the reasons for your answer to question 11c.</w:t>
      </w:r>
    </w:p>
    <w:p w14:paraId="42E14AD7" w14:textId="77777777" w:rsidR="0081604F" w:rsidRPr="007E22F3" w:rsidRDefault="0081604F" w:rsidP="0081604F">
      <w:pPr>
        <w:rPr>
          <w:color w:val="0070C0"/>
        </w:rPr>
      </w:pPr>
      <w:r w:rsidRPr="007E22F3">
        <w:rPr>
          <w:color w:val="0070C0"/>
        </w:rPr>
        <w:t xml:space="preserve">The Scottish and Northern Ireland Plumbing Employers’ Federation recognises that while a 30 day limit on invoice disputes is an important safeguard, there is a risk that genuine and complex disputes may not always be fully resolved within this timeframe. </w:t>
      </w:r>
    </w:p>
    <w:p w14:paraId="394D690F" w14:textId="77777777" w:rsidR="0081604F" w:rsidRPr="007E22F3" w:rsidRDefault="0081604F" w:rsidP="0081604F">
      <w:pPr>
        <w:rPr>
          <w:color w:val="0070C0"/>
        </w:rPr>
      </w:pPr>
      <w:r w:rsidRPr="007E22F3">
        <w:rPr>
          <w:color w:val="0070C0"/>
        </w:rPr>
        <w:t xml:space="preserve">It will therefore be important to ensure that the measure is implemented with clear guidance, so that legitimate disputes can be managed fairly while still preventing the misuse of disputes as a means of delaying payment. </w:t>
      </w:r>
    </w:p>
    <w:p w14:paraId="5E503EF5" w14:textId="77777777" w:rsidR="004A7560" w:rsidRPr="007E22F3" w:rsidRDefault="000E2E4D" w:rsidP="0081604F">
      <w:pPr>
        <w:rPr>
          <w:color w:val="0070C0"/>
        </w:rPr>
      </w:pPr>
      <w:r w:rsidRPr="007E22F3">
        <w:rPr>
          <w:color w:val="0070C0"/>
        </w:rPr>
        <w:t xml:space="preserve">SNIPEF agrees that any known disputes regarding invoices should be raised within 30 days. However, it is important to distinguish between invoice disputes and defects arising during a standard defects liability period, which are separate contractual matters. </w:t>
      </w:r>
    </w:p>
    <w:p w14:paraId="41C1A667" w14:textId="7019E743" w:rsidR="000E2E4D" w:rsidRPr="007E22F3" w:rsidRDefault="000E2E4D" w:rsidP="0081604F">
      <w:pPr>
        <w:rPr>
          <w:color w:val="0070C0"/>
        </w:rPr>
      </w:pPr>
      <w:r w:rsidRPr="007E22F3">
        <w:rPr>
          <w:color w:val="0070C0"/>
        </w:rPr>
        <w:t xml:space="preserve">Defects that appear later </w:t>
      </w:r>
      <w:r w:rsidR="008201C8" w:rsidRPr="007E22F3">
        <w:rPr>
          <w:color w:val="0070C0"/>
        </w:rPr>
        <w:t>should</w:t>
      </w:r>
      <w:r w:rsidRPr="007E22F3">
        <w:rPr>
          <w:color w:val="0070C0"/>
        </w:rPr>
        <w:t xml:space="preserve"> </w:t>
      </w:r>
      <w:r w:rsidR="008201C8" w:rsidRPr="007E22F3">
        <w:rPr>
          <w:color w:val="0070C0"/>
        </w:rPr>
        <w:t xml:space="preserve">be </w:t>
      </w:r>
      <w:r w:rsidRPr="007E22F3">
        <w:rPr>
          <w:color w:val="0070C0"/>
        </w:rPr>
        <w:t>managed under retention and rectification provisions, and should not be confused with disputes over the validity of an invoice. Clarifying this distinction in guidance will help avoid confusion and ensure the new 30-day rule applies only to invoice disputes, not post-completion defect issues.</w:t>
      </w:r>
    </w:p>
    <w:p w14:paraId="5294BB02" w14:textId="60A4C035" w:rsidR="00AC6FF5" w:rsidRPr="0081604F" w:rsidRDefault="00AC6FF5" w:rsidP="0081604F">
      <w:pPr>
        <w:rPr>
          <w:color w:val="0070C0"/>
        </w:rPr>
      </w:pPr>
    </w:p>
    <w:p w14:paraId="140A2900" w14:textId="6A1C4FE8" w:rsidR="001E18FC" w:rsidRPr="00133061" w:rsidRDefault="001E18FC" w:rsidP="001E18FC">
      <w:pPr>
        <w:numPr>
          <w:ilvl w:val="0"/>
          <w:numId w:val="9"/>
        </w:numPr>
        <w:rPr>
          <w:color w:val="002060"/>
        </w:rPr>
      </w:pPr>
      <w:r w:rsidRPr="001E18FC">
        <w:rPr>
          <w:b/>
          <w:bCs/>
          <w:color w:val="002060"/>
        </w:rPr>
        <w:t>Q11e. Are there more effective ways the government could prevent frivolous disputing of invoices?</w:t>
      </w:r>
    </w:p>
    <w:p w14:paraId="7CE48A62" w14:textId="6C77A570" w:rsidR="00A55CF3" w:rsidRDefault="00A55CF3" w:rsidP="001E18FC">
      <w:pPr>
        <w:rPr>
          <w:color w:val="0070C0"/>
        </w:rPr>
      </w:pPr>
      <w:r w:rsidRPr="00A55CF3">
        <w:rPr>
          <w:color w:val="0070C0"/>
        </w:rPr>
        <w:t xml:space="preserve">The Scottish and Northern Ireland Plumbing Employers’ Federation believes the government could strengthen deterrence against frivolous disputes by requiring companies to record and report the number and value of invoices disputed, together with the reasons given. </w:t>
      </w:r>
    </w:p>
    <w:p w14:paraId="67036111" w14:textId="081FCDAD" w:rsidR="00A55CF3" w:rsidRDefault="00A55CF3" w:rsidP="001E18FC">
      <w:pPr>
        <w:rPr>
          <w:color w:val="0070C0"/>
        </w:rPr>
      </w:pPr>
      <w:r w:rsidRPr="00A55CF3">
        <w:rPr>
          <w:color w:val="0070C0"/>
        </w:rPr>
        <w:t xml:space="preserve">Clearer disclosure would help identify patterns of poor practice and hold large businesses accountable. In addition, empowering the Small Business Commissioner to investigate repeated or unjustified use of invoice disputes would provide </w:t>
      </w:r>
      <w:r>
        <w:rPr>
          <w:color w:val="0070C0"/>
        </w:rPr>
        <w:t>SMEs</w:t>
      </w:r>
      <w:r w:rsidRPr="00A55CF3">
        <w:rPr>
          <w:color w:val="0070C0"/>
        </w:rPr>
        <w:t xml:space="preserve"> with further assurance that payment will not be unfairly delayed.</w:t>
      </w:r>
    </w:p>
    <w:p w14:paraId="435DA894" w14:textId="77777777" w:rsidR="00A55CF3" w:rsidRDefault="00A55CF3" w:rsidP="001E18FC">
      <w:pPr>
        <w:rPr>
          <w:color w:val="0070C0"/>
        </w:rPr>
      </w:pPr>
    </w:p>
    <w:p w14:paraId="6AADA129" w14:textId="5A1EB49A" w:rsidR="001E18FC" w:rsidRPr="001E18FC" w:rsidRDefault="001E18FC" w:rsidP="001E18FC">
      <w:pPr>
        <w:rPr>
          <w:b/>
          <w:bCs/>
          <w:color w:val="0070C0"/>
          <w:sz w:val="24"/>
          <w:szCs w:val="24"/>
        </w:rPr>
      </w:pPr>
      <w:r w:rsidRPr="001E18FC">
        <w:rPr>
          <w:b/>
          <w:bCs/>
          <w:color w:val="0070C0"/>
          <w:sz w:val="24"/>
          <w:szCs w:val="24"/>
        </w:rPr>
        <w:t>Measure 4: Mandatory statutory interest</w:t>
      </w:r>
    </w:p>
    <w:p w14:paraId="220C7EE2" w14:textId="77777777" w:rsidR="001E18FC" w:rsidRPr="001E18FC" w:rsidRDefault="001E18FC" w:rsidP="001E18FC">
      <w:pPr>
        <w:rPr>
          <w:color w:val="002060"/>
        </w:rPr>
      </w:pPr>
      <w:r w:rsidRPr="001E18FC">
        <w:rPr>
          <w:color w:val="002060"/>
        </w:rPr>
        <w:t>The Late Payment of Commercial Debt Act 1998 enables businesses to charge interest when an invoice is late. However, in practice, small businesses are reluctant to ask larger business for interest on late payments because they do not want to damage their relationships. Furthermore, there are also examples where larger businesses will set out standard terms which include payment of interest at a low percentage rate.</w:t>
      </w:r>
    </w:p>
    <w:p w14:paraId="546C6789" w14:textId="77777777" w:rsidR="001E18FC" w:rsidRPr="001E18FC" w:rsidRDefault="001E18FC" w:rsidP="001E18FC">
      <w:pPr>
        <w:rPr>
          <w:color w:val="002060"/>
        </w:rPr>
      </w:pPr>
      <w:r w:rsidRPr="001E18FC">
        <w:rPr>
          <w:color w:val="002060"/>
        </w:rPr>
        <w:t>In order to increase the incentive to pay invoices on time, this proposal looks to repeal the provisions within the 1998 Act which allow parties to avoid the right to statutory interest or to vary the interest rate that is charged.</w:t>
      </w:r>
    </w:p>
    <w:p w14:paraId="5DCCDEE4" w14:textId="77777777" w:rsidR="001E18FC" w:rsidRPr="001E18FC" w:rsidRDefault="001E18FC" w:rsidP="001E18FC">
      <w:pPr>
        <w:rPr>
          <w:color w:val="002060"/>
        </w:rPr>
      </w:pPr>
      <w:r w:rsidRPr="001E18FC">
        <w:rPr>
          <w:color w:val="002060"/>
        </w:rPr>
        <w:t>This will mean that all qualifying contracts will require the payment of interest after the agreed payment term has passed without exception and parties will not be able to offer an alternative remedy. The proposal will make it mandatory for businesses that pay their suppliers late to compensate their suppliers using the statutory interest rate set at 8% above the Bank of England base rate. Businesses will no longer be able to negotiate different compensation rates for late payments.</w:t>
      </w:r>
    </w:p>
    <w:p w14:paraId="178FAECA" w14:textId="77777777" w:rsidR="001E18FC" w:rsidRDefault="001E18FC" w:rsidP="001E18FC">
      <w:pPr>
        <w:numPr>
          <w:ilvl w:val="0"/>
          <w:numId w:val="10"/>
        </w:numPr>
        <w:rPr>
          <w:color w:val="002060"/>
        </w:rPr>
      </w:pPr>
      <w:r w:rsidRPr="001E18FC">
        <w:rPr>
          <w:b/>
          <w:bCs/>
          <w:color w:val="002060"/>
        </w:rPr>
        <w:lastRenderedPageBreak/>
        <w:t>Q12a. To what extent do you agree that all qualifying contracts being subject to mandatory statutory interest on their late payments without exception will address the stated problem and help incentivise paying on time?</w:t>
      </w:r>
      <w:r w:rsidRPr="001E18FC">
        <w:rPr>
          <w:color w:val="002060"/>
        </w:rPr>
        <w:br/>
        <w:t>[Strongly agree / somewhat agree / neither / somewhat disagree / strongly disagree]</w:t>
      </w:r>
    </w:p>
    <w:p w14:paraId="4BA21DFC" w14:textId="35C8711B" w:rsidR="001A2480" w:rsidRPr="001A2480" w:rsidRDefault="001A2480" w:rsidP="001A2480">
      <w:pPr>
        <w:rPr>
          <w:b/>
          <w:bCs/>
          <w:color w:val="0070C0"/>
        </w:rPr>
      </w:pPr>
      <w:r w:rsidRPr="001A2480">
        <w:rPr>
          <w:b/>
          <w:bCs/>
          <w:color w:val="0070C0"/>
        </w:rPr>
        <w:t>Strongly agree</w:t>
      </w:r>
    </w:p>
    <w:p w14:paraId="766823BC" w14:textId="79D2C3A1" w:rsidR="001A2480" w:rsidRDefault="001E18FC" w:rsidP="001A2480">
      <w:pPr>
        <w:numPr>
          <w:ilvl w:val="0"/>
          <w:numId w:val="10"/>
        </w:numPr>
        <w:rPr>
          <w:color w:val="002060"/>
        </w:rPr>
      </w:pPr>
      <w:r w:rsidRPr="001E18FC">
        <w:rPr>
          <w:b/>
          <w:bCs/>
          <w:color w:val="002060"/>
        </w:rPr>
        <w:t>Q12b. Explain the reasons for your answer to question 12a.</w:t>
      </w:r>
    </w:p>
    <w:p w14:paraId="1E0D4FE8" w14:textId="77777777" w:rsidR="001A2480" w:rsidRPr="007E22F3" w:rsidRDefault="001A2480" w:rsidP="001A2480">
      <w:pPr>
        <w:rPr>
          <w:color w:val="0070C0"/>
        </w:rPr>
      </w:pPr>
      <w:r w:rsidRPr="007E22F3">
        <w:rPr>
          <w:color w:val="0070C0"/>
        </w:rPr>
        <w:t xml:space="preserve">The Scottish and Northern Ireland Plumbing Employers’ Federation supports the introduction of mandatory statutory interest on all qualifying contracts as an effective way to incentivise timely payment. </w:t>
      </w:r>
    </w:p>
    <w:p w14:paraId="306639F7" w14:textId="2AED95D0" w:rsidR="001A2480" w:rsidRPr="007E22F3" w:rsidRDefault="001A2480" w:rsidP="001A2480">
      <w:pPr>
        <w:rPr>
          <w:color w:val="0070C0"/>
        </w:rPr>
      </w:pPr>
      <w:r w:rsidRPr="007E22F3">
        <w:rPr>
          <w:color w:val="0070C0"/>
        </w:rPr>
        <w:t xml:space="preserve">At present, many SMEs are reluctant to pursue interest charges for fear of damaging commercial relationships, while some larger companies impose alternative terms that reduce or negate the deterrent effect. </w:t>
      </w:r>
    </w:p>
    <w:p w14:paraId="62A219FE" w14:textId="77777777" w:rsidR="001A2480" w:rsidRPr="007E22F3" w:rsidRDefault="001A2480" w:rsidP="001A2480">
      <w:pPr>
        <w:rPr>
          <w:color w:val="0070C0"/>
        </w:rPr>
      </w:pPr>
      <w:r w:rsidRPr="007E22F3">
        <w:rPr>
          <w:color w:val="0070C0"/>
        </w:rPr>
        <w:t xml:space="preserve">Making statutory interest automatic and non-negotiable would level the playing field, strengthen the deterrent against late payment, and provide SMEs with fair compensation when delays occur. </w:t>
      </w:r>
    </w:p>
    <w:p w14:paraId="48EA5EF7" w14:textId="712A8591" w:rsidR="00D04433" w:rsidRPr="007E22F3" w:rsidRDefault="00D04433" w:rsidP="001A2480">
      <w:pPr>
        <w:rPr>
          <w:color w:val="0070C0"/>
        </w:rPr>
      </w:pPr>
      <w:r w:rsidRPr="007E22F3">
        <w:rPr>
          <w:color w:val="0070C0"/>
        </w:rPr>
        <w:t>The key challenge will be ensuring this is actually enforced in practice. Many SMEs are unlikely to pursue unpaid interest themselves, so enforcement mechanisms will be critical to make this measure meaningful.</w:t>
      </w:r>
    </w:p>
    <w:p w14:paraId="2475AC8D" w14:textId="6DB142A1" w:rsidR="00154E33" w:rsidRPr="007E22F3" w:rsidRDefault="0081283F" w:rsidP="001A2480">
      <w:pPr>
        <w:rPr>
          <w:color w:val="0070C0"/>
        </w:rPr>
      </w:pPr>
      <w:r w:rsidRPr="007E22F3">
        <w:rPr>
          <w:color w:val="0070C0"/>
        </w:rPr>
        <w:t>While SNIPEF supports making statutory interest mandatory as an effective deterrent against late payments, the proposal will only succeed if compliance is properly enforced. Many small and micro businesses are unlikely to have the resources or governance structures, such as audit committees, to ensure adherence to these rules. Clear guidance and proportionate monitoring will therefore be required</w:t>
      </w:r>
      <w:r w:rsidR="00E83DBF" w:rsidRPr="007E22F3">
        <w:rPr>
          <w:color w:val="0070C0"/>
        </w:rPr>
        <w:t xml:space="preserve">, </w:t>
      </w:r>
      <w:r w:rsidRPr="007E22F3">
        <w:rPr>
          <w:color w:val="0070C0"/>
        </w:rPr>
        <w:t>particularly through the Small Business Commissioner to ensure that all businesses, regardless of size, fulfil their statutory interest obligations.</w:t>
      </w:r>
    </w:p>
    <w:p w14:paraId="2AF5BE57" w14:textId="77777777" w:rsidR="005F4D1A" w:rsidRDefault="005F4D1A" w:rsidP="001A2480">
      <w:pPr>
        <w:rPr>
          <w:color w:val="0070C0"/>
        </w:rPr>
      </w:pPr>
    </w:p>
    <w:p w14:paraId="44578C1F" w14:textId="77777777" w:rsidR="001E18FC" w:rsidRDefault="001E18FC" w:rsidP="001E18FC">
      <w:pPr>
        <w:numPr>
          <w:ilvl w:val="0"/>
          <w:numId w:val="10"/>
        </w:numPr>
        <w:rPr>
          <w:color w:val="002060"/>
        </w:rPr>
      </w:pPr>
      <w:r w:rsidRPr="001E18FC">
        <w:rPr>
          <w:b/>
          <w:bCs/>
          <w:color w:val="002060"/>
        </w:rPr>
        <w:t>Q12c. Are there any potential unintended consequences or considerations that should be taken into account for the introduction of this measure?</w:t>
      </w:r>
      <w:r w:rsidRPr="001E18FC">
        <w:rPr>
          <w:color w:val="002060"/>
        </w:rPr>
        <w:br/>
        <w:t>[Yes / No]</w:t>
      </w:r>
    </w:p>
    <w:p w14:paraId="0B042B6F" w14:textId="7F706F61" w:rsidR="006B4F75" w:rsidRPr="006B4F75" w:rsidRDefault="00236875" w:rsidP="006B4F75">
      <w:pPr>
        <w:rPr>
          <w:b/>
          <w:bCs/>
          <w:color w:val="0070C0"/>
        </w:rPr>
      </w:pPr>
      <w:r>
        <w:rPr>
          <w:b/>
          <w:bCs/>
          <w:color w:val="0070C0"/>
        </w:rPr>
        <w:t>No answer</w:t>
      </w:r>
    </w:p>
    <w:p w14:paraId="6DA76417" w14:textId="77777777" w:rsidR="001E18FC" w:rsidRPr="001E18FC" w:rsidRDefault="001E18FC" w:rsidP="001E18FC">
      <w:pPr>
        <w:numPr>
          <w:ilvl w:val="0"/>
          <w:numId w:val="10"/>
        </w:numPr>
        <w:rPr>
          <w:color w:val="002060"/>
        </w:rPr>
      </w:pPr>
      <w:r w:rsidRPr="001E18FC">
        <w:rPr>
          <w:b/>
          <w:bCs/>
          <w:color w:val="002060"/>
        </w:rPr>
        <w:t>Q12d. Explain the reasons for your answer to question 12c.</w:t>
      </w:r>
    </w:p>
    <w:p w14:paraId="196A885C" w14:textId="00DD4E82" w:rsidR="00D56228" w:rsidRPr="00E132B6" w:rsidRDefault="00236875" w:rsidP="001E18FC">
      <w:pPr>
        <w:rPr>
          <w:color w:val="0070C0"/>
        </w:rPr>
      </w:pPr>
      <w:r>
        <w:rPr>
          <w:color w:val="0070C0"/>
        </w:rPr>
        <w:t xml:space="preserve"> </w:t>
      </w:r>
    </w:p>
    <w:p w14:paraId="49B7B699" w14:textId="3969821C" w:rsidR="001E18FC" w:rsidRPr="001E18FC" w:rsidRDefault="001E18FC" w:rsidP="001E18FC">
      <w:pPr>
        <w:rPr>
          <w:b/>
          <w:bCs/>
          <w:color w:val="0070C0"/>
          <w:sz w:val="24"/>
          <w:szCs w:val="24"/>
        </w:rPr>
      </w:pPr>
      <w:r w:rsidRPr="001E18FC">
        <w:rPr>
          <w:b/>
          <w:bCs/>
          <w:color w:val="0070C0"/>
          <w:sz w:val="24"/>
          <w:szCs w:val="24"/>
        </w:rPr>
        <w:t>Measure 5 : Additional reporting on statutory interest</w:t>
      </w:r>
    </w:p>
    <w:p w14:paraId="27E4E952" w14:textId="77777777" w:rsidR="001E18FC" w:rsidRPr="001E18FC" w:rsidRDefault="001E18FC" w:rsidP="001E18FC">
      <w:pPr>
        <w:rPr>
          <w:color w:val="002060"/>
        </w:rPr>
      </w:pPr>
      <w:r w:rsidRPr="001E18FC">
        <w:rPr>
          <w:color w:val="002060"/>
        </w:rPr>
        <w:t>Under the Reporting on Payment Practices and Performance Regulations 2017, large businesses must publish key payment performance information through GOV.UK, including the company’s average time to pay, standard payment times and the percentage of payments paid late. There is currently no need to publish the amount of interest that large businesses pay or owe to their suppliers for late payment.</w:t>
      </w:r>
    </w:p>
    <w:p w14:paraId="13D7AB2F" w14:textId="77777777" w:rsidR="001E18FC" w:rsidRPr="001E18FC" w:rsidRDefault="001E18FC" w:rsidP="001E18FC">
      <w:pPr>
        <w:rPr>
          <w:color w:val="002060"/>
        </w:rPr>
      </w:pPr>
      <w:r w:rsidRPr="001E18FC">
        <w:rPr>
          <w:color w:val="002060"/>
        </w:rPr>
        <w:t xml:space="preserve">We propose amending the Reporting on Payment Practices and Performance Regulations 2017 to require qualifying businesses to report certain information relating to the payment of </w:t>
      </w:r>
      <w:r w:rsidRPr="001E18FC">
        <w:rPr>
          <w:color w:val="002060"/>
        </w:rPr>
        <w:lastRenderedPageBreak/>
        <w:t>statutory interest. This would include a requirement to report the total statutory interest the qualifying company owed to its suppliers and the total statutory interest the company has paid out to suppliers in any given reporting period. There should be minimal impact on large reporting businesses required to report under the Reporting on Payment Practices and Performance Reporting Regulations as businesses should be able to easily calculate their statutory interest liabilities in line with proposed changes to make the statutory rate of 8% above the Bank of England base rate mandatory.</w:t>
      </w:r>
    </w:p>
    <w:p w14:paraId="53CEECFC" w14:textId="77777777" w:rsidR="001E18FC" w:rsidRPr="001E18FC" w:rsidRDefault="001E18FC" w:rsidP="001E18FC">
      <w:pPr>
        <w:rPr>
          <w:color w:val="002060"/>
        </w:rPr>
      </w:pPr>
      <w:r w:rsidRPr="001E18FC">
        <w:rPr>
          <w:color w:val="002060"/>
        </w:rPr>
        <w:t>This policy measure will further increase transparency around large companies’ payment behaviour. In particular it will highlight the level of interest large companies owe and the extent to which large companies are adhering to proposed changes to rules regarding statutory interest.</w:t>
      </w:r>
    </w:p>
    <w:p w14:paraId="5BAB719F" w14:textId="00FBDFFA" w:rsidR="00F82E23" w:rsidRDefault="001E18FC" w:rsidP="00F82E23">
      <w:pPr>
        <w:numPr>
          <w:ilvl w:val="0"/>
          <w:numId w:val="11"/>
        </w:numPr>
        <w:rPr>
          <w:color w:val="002060"/>
        </w:rPr>
      </w:pPr>
      <w:r w:rsidRPr="001E18FC">
        <w:rPr>
          <w:b/>
          <w:bCs/>
          <w:color w:val="002060"/>
        </w:rPr>
        <w:t>Q13a. To what extent do you agree that requiring businesses that report under the Reporting on Payment Practices and Performance Regulations 2017 to report how much interest they owe and pay to their suppliers as a result of late payments will help incentivise reporting businesses to improve their payment practices?</w:t>
      </w:r>
      <w:r w:rsidRPr="001E18FC">
        <w:rPr>
          <w:color w:val="002060"/>
        </w:rPr>
        <w:t> [Strongly agree / somewhat agree / neither / somewhat disagree / strongly disagree]</w:t>
      </w:r>
    </w:p>
    <w:p w14:paraId="730986E7" w14:textId="76335FB6" w:rsidR="00F82E23" w:rsidRPr="00FC7891" w:rsidRDefault="00FC7891" w:rsidP="00F82E23">
      <w:pPr>
        <w:rPr>
          <w:b/>
          <w:bCs/>
          <w:color w:val="0070C0"/>
        </w:rPr>
      </w:pPr>
      <w:r w:rsidRPr="00FC7891">
        <w:rPr>
          <w:b/>
          <w:bCs/>
          <w:color w:val="0070C0"/>
        </w:rPr>
        <w:t>Strongly agree</w:t>
      </w:r>
    </w:p>
    <w:p w14:paraId="26ADCF0F" w14:textId="77777777" w:rsidR="001E18FC" w:rsidRPr="00FC7891" w:rsidRDefault="001E18FC" w:rsidP="001E18FC">
      <w:pPr>
        <w:numPr>
          <w:ilvl w:val="0"/>
          <w:numId w:val="11"/>
        </w:numPr>
        <w:rPr>
          <w:color w:val="002060"/>
        </w:rPr>
      </w:pPr>
      <w:r w:rsidRPr="001E18FC">
        <w:rPr>
          <w:b/>
          <w:bCs/>
          <w:color w:val="002060"/>
        </w:rPr>
        <w:t>Q13b. Explain the reasons for your answer to question 13a.</w:t>
      </w:r>
    </w:p>
    <w:p w14:paraId="43B4F9E3" w14:textId="77777777" w:rsidR="007F041D" w:rsidRPr="007E22F3" w:rsidRDefault="00FC7891" w:rsidP="007F041D">
      <w:pPr>
        <w:rPr>
          <w:color w:val="0070C0"/>
        </w:rPr>
      </w:pPr>
      <w:r w:rsidRPr="007E22F3">
        <w:rPr>
          <w:color w:val="0070C0"/>
        </w:rPr>
        <w:t xml:space="preserve">The Scottish and Northern Ireland Plumbing Employers’ Federation </w:t>
      </w:r>
      <w:r w:rsidR="007F041D" w:rsidRPr="007E22F3">
        <w:rPr>
          <w:color w:val="0070C0"/>
        </w:rPr>
        <w:t>agrees that requiring businesses to report on the value of statutory interest owed and paid will strengthen transparency and incentivise improved payment practices. Publishing this data alongside other payment metrics would allow stakeholders to perform a simple reasonableness test, comparing the scale and frequency of late payments with the level of interest actually paid. This would make it easier to identify whether statutory interest obligations are being properly applied.</w:t>
      </w:r>
    </w:p>
    <w:p w14:paraId="10E35B06" w14:textId="77777777" w:rsidR="007F041D" w:rsidRPr="007E22F3" w:rsidRDefault="007F041D" w:rsidP="007F041D">
      <w:pPr>
        <w:rPr>
          <w:color w:val="0070C0"/>
        </w:rPr>
      </w:pPr>
      <w:r w:rsidRPr="007E22F3">
        <w:rPr>
          <w:color w:val="0070C0"/>
        </w:rPr>
        <w:t>SNIPEF also believes that this data could form part of companies’ statutory audits. Requiring auditors to review and verify these figures would enhance confidence in the reported data and ensure consistency between reported performance and financial accounts. Including this within audit scope would further embed responsible payment practices at board level and align with the wider reforms to improve payment culture in the UK.</w:t>
      </w:r>
    </w:p>
    <w:p w14:paraId="50392FF6" w14:textId="63A5066F" w:rsidR="00881CB2" w:rsidRPr="00566C0C" w:rsidRDefault="00881CB2" w:rsidP="007F041D">
      <w:pPr>
        <w:rPr>
          <w:color w:val="00B050"/>
        </w:rPr>
      </w:pPr>
    </w:p>
    <w:p w14:paraId="74ED411F" w14:textId="77777777" w:rsidR="001E18FC" w:rsidRDefault="001E18FC" w:rsidP="001E18FC">
      <w:pPr>
        <w:numPr>
          <w:ilvl w:val="0"/>
          <w:numId w:val="11"/>
        </w:numPr>
        <w:rPr>
          <w:color w:val="002060"/>
        </w:rPr>
      </w:pPr>
      <w:r w:rsidRPr="001E18FC">
        <w:rPr>
          <w:b/>
          <w:bCs/>
          <w:color w:val="002060"/>
        </w:rPr>
        <w:t>Q13c. Are there any potential unintended consequences or considerations that should be taken into account for the introduction of this measure?</w:t>
      </w:r>
      <w:r w:rsidRPr="001E18FC">
        <w:rPr>
          <w:color w:val="002060"/>
        </w:rPr>
        <w:br/>
        <w:t>[Yes / No]</w:t>
      </w:r>
    </w:p>
    <w:p w14:paraId="17A9B861" w14:textId="2E34C435" w:rsidR="00FC7891" w:rsidRPr="00BE1F1C" w:rsidRDefault="00BE1F1C" w:rsidP="00FC7891">
      <w:pPr>
        <w:rPr>
          <w:b/>
          <w:bCs/>
          <w:color w:val="0070C0"/>
        </w:rPr>
      </w:pPr>
      <w:r w:rsidRPr="00BE1F1C">
        <w:rPr>
          <w:b/>
          <w:bCs/>
          <w:color w:val="0070C0"/>
        </w:rPr>
        <w:t>Yes</w:t>
      </w:r>
    </w:p>
    <w:p w14:paraId="4CE837D3" w14:textId="77777777" w:rsidR="001E18FC" w:rsidRPr="001E18FC" w:rsidRDefault="001E18FC" w:rsidP="001E18FC">
      <w:pPr>
        <w:numPr>
          <w:ilvl w:val="0"/>
          <w:numId w:val="11"/>
        </w:numPr>
        <w:rPr>
          <w:color w:val="002060"/>
        </w:rPr>
      </w:pPr>
      <w:r w:rsidRPr="001E18FC">
        <w:rPr>
          <w:b/>
          <w:bCs/>
          <w:color w:val="002060"/>
        </w:rPr>
        <w:t>Q13d. Explain the reasons for your answer to question 13c.</w:t>
      </w:r>
    </w:p>
    <w:p w14:paraId="4F0F9858" w14:textId="39CD872B" w:rsidR="001E18FC" w:rsidRPr="00A25EB0" w:rsidRDefault="006A4E81" w:rsidP="001E18FC">
      <w:pPr>
        <w:rPr>
          <w:color w:val="0070C0"/>
        </w:rPr>
      </w:pPr>
      <w:r>
        <w:rPr>
          <w:color w:val="0070C0"/>
        </w:rPr>
        <w:t>G</w:t>
      </w:r>
      <w:r w:rsidR="00A25EB0" w:rsidRPr="00A25EB0">
        <w:rPr>
          <w:color w:val="0070C0"/>
        </w:rPr>
        <w:t xml:space="preserve">overnment should ensure that published data is clearly benchmarked and that repeated poor performance triggers follow-up action by the Small Business Commissioner. </w:t>
      </w:r>
    </w:p>
    <w:p w14:paraId="19EF3DC5" w14:textId="77777777" w:rsidR="00E83528" w:rsidRDefault="00E83528" w:rsidP="001E18FC">
      <w:pPr>
        <w:rPr>
          <w:b/>
          <w:bCs/>
          <w:color w:val="002060"/>
        </w:rPr>
      </w:pPr>
    </w:p>
    <w:p w14:paraId="37272DF0" w14:textId="77777777" w:rsidR="00BE1F1C" w:rsidRDefault="00BE1F1C" w:rsidP="001E18FC">
      <w:pPr>
        <w:rPr>
          <w:b/>
          <w:bCs/>
          <w:color w:val="002060"/>
        </w:rPr>
      </w:pPr>
    </w:p>
    <w:p w14:paraId="03B27358" w14:textId="68BA5303" w:rsidR="001E18FC" w:rsidRPr="001E18FC" w:rsidRDefault="001E18FC" w:rsidP="001E18FC">
      <w:pPr>
        <w:rPr>
          <w:b/>
          <w:bCs/>
          <w:color w:val="0070C0"/>
          <w:sz w:val="24"/>
          <w:szCs w:val="24"/>
        </w:rPr>
      </w:pPr>
      <w:r w:rsidRPr="001E18FC">
        <w:rPr>
          <w:b/>
          <w:bCs/>
          <w:color w:val="0070C0"/>
          <w:sz w:val="24"/>
          <w:szCs w:val="24"/>
        </w:rPr>
        <w:lastRenderedPageBreak/>
        <w:t>Measure 6: Financial penalties for persistent late payers</w:t>
      </w:r>
    </w:p>
    <w:p w14:paraId="6FFFBAB4" w14:textId="77777777" w:rsidR="001E18FC" w:rsidRPr="001E18FC" w:rsidRDefault="001E18FC" w:rsidP="001E18FC">
      <w:pPr>
        <w:rPr>
          <w:color w:val="002060"/>
        </w:rPr>
      </w:pPr>
      <w:r w:rsidRPr="001E18FC">
        <w:rPr>
          <w:color w:val="002060"/>
        </w:rPr>
        <w:t>Under the Reporting on Payment Practices and Performance Regulations 2017 businesses are required to publish the percentage of payments made late. While the Reporting on Payment Practices and Performance Regulations 2017 has improved transparency around the payment behaviour of large businesses, there are currently no sanctions for businesses with a high percentage of late payments.</w:t>
      </w:r>
    </w:p>
    <w:p w14:paraId="40AA6D06" w14:textId="3C993410" w:rsidR="001E18FC" w:rsidRPr="001E18FC" w:rsidRDefault="001E18FC" w:rsidP="001E18FC">
      <w:pPr>
        <w:rPr>
          <w:color w:val="002060"/>
        </w:rPr>
      </w:pPr>
      <w:r w:rsidRPr="001E18FC">
        <w:rPr>
          <w:color w:val="002060"/>
        </w:rPr>
        <w:t>Under this measure, we propose to give the Small Business Commissioner powers to take enforcement action through financial penalties on large businesses that consistently pay their suppliers late. We propose that the data submitted by businesses under the Reporting on Payment Practices and Performance Regulations 2017 would be used to identify companies that persistently pay late. The government proposes establishing a ‘trigger point’ (for example, companies that report that they have paid 25% of their suppliers late) at which point the Small Business Commissioner can investigate the circumstances of the company in question and, where appropriate, enforce a financial penalty. The investigation would consider any mitigating circumstances, past performance, and any evidence that the company will be changing their future payment practices.</w:t>
      </w:r>
    </w:p>
    <w:p w14:paraId="65254CBB" w14:textId="77777777" w:rsidR="001E18FC" w:rsidRPr="001E18FC" w:rsidRDefault="001E18FC" w:rsidP="001E18FC">
      <w:pPr>
        <w:rPr>
          <w:color w:val="002060"/>
        </w:rPr>
      </w:pPr>
      <w:r w:rsidRPr="001E18FC">
        <w:rPr>
          <w:color w:val="002060"/>
        </w:rPr>
        <w:t>The scale of the financial penalty would be based on businesses’ unpaid statutory interest liability. For example, twice the amount of statutory interest owed in the last reporting period.</w:t>
      </w:r>
    </w:p>
    <w:p w14:paraId="62FD7BB2" w14:textId="77777777" w:rsidR="001E18FC" w:rsidRDefault="001E18FC" w:rsidP="001E18FC">
      <w:pPr>
        <w:numPr>
          <w:ilvl w:val="0"/>
          <w:numId w:val="12"/>
        </w:numPr>
        <w:rPr>
          <w:color w:val="002060"/>
        </w:rPr>
      </w:pPr>
      <w:r w:rsidRPr="001E18FC">
        <w:rPr>
          <w:b/>
          <w:bCs/>
          <w:color w:val="002060"/>
        </w:rPr>
        <w:t>Q14a. To what extent do you agree that introducing financial penalties for large businesses persistently paying their suppliers late will address the stated issue and incentivise reporting businesses to pay on time?</w:t>
      </w:r>
      <w:r w:rsidRPr="001E18FC">
        <w:rPr>
          <w:color w:val="002060"/>
        </w:rPr>
        <w:br/>
        <w:t>[Strongly agree / somewhat agree / neither / somewhat disagree / strongly disagree]</w:t>
      </w:r>
    </w:p>
    <w:p w14:paraId="2A33A38C" w14:textId="05AD56AE" w:rsidR="00641BD0" w:rsidRPr="00641BD0" w:rsidRDefault="00641BD0" w:rsidP="00641BD0">
      <w:pPr>
        <w:rPr>
          <w:b/>
          <w:bCs/>
          <w:color w:val="0070C0"/>
        </w:rPr>
      </w:pPr>
      <w:r w:rsidRPr="00641BD0">
        <w:rPr>
          <w:b/>
          <w:bCs/>
          <w:color w:val="0070C0"/>
        </w:rPr>
        <w:t>Strongly agree</w:t>
      </w:r>
    </w:p>
    <w:p w14:paraId="520C5C0A" w14:textId="0958FA8F" w:rsidR="00641BD0" w:rsidRDefault="001E18FC" w:rsidP="00641BD0">
      <w:pPr>
        <w:numPr>
          <w:ilvl w:val="0"/>
          <w:numId w:val="12"/>
        </w:numPr>
        <w:rPr>
          <w:color w:val="002060"/>
        </w:rPr>
      </w:pPr>
      <w:r w:rsidRPr="001E18FC">
        <w:rPr>
          <w:b/>
          <w:bCs/>
          <w:color w:val="002060"/>
        </w:rPr>
        <w:t>Q14b. Explain the reasons for your answer to question 14a.</w:t>
      </w:r>
    </w:p>
    <w:p w14:paraId="51FA3800" w14:textId="77777777" w:rsidR="006B66DA" w:rsidRDefault="006B66DA" w:rsidP="00641BD0">
      <w:pPr>
        <w:rPr>
          <w:color w:val="0070C0"/>
        </w:rPr>
      </w:pPr>
      <w:r w:rsidRPr="006B66DA">
        <w:rPr>
          <w:color w:val="0070C0"/>
        </w:rPr>
        <w:t xml:space="preserve">The Scottish and Northern Ireland Plumbing Employers’ Federation supports the introduction of financial penalties for large businesses that persistently pay their suppliers late. Evidence from SNIPEF’s State of Trade </w:t>
      </w:r>
      <w:r>
        <w:rPr>
          <w:color w:val="0070C0"/>
        </w:rPr>
        <w:t>s</w:t>
      </w:r>
      <w:r w:rsidRPr="006B66DA">
        <w:rPr>
          <w:color w:val="0070C0"/>
        </w:rPr>
        <w:t>urveys shows that late and extended payments continue to affect a significant proportion of members, with between 38% and 44% reporting payment delays in the first half of 2025.</w:t>
      </w:r>
    </w:p>
    <w:p w14:paraId="12D4E56C" w14:textId="2AD55829" w:rsidR="00641BD0" w:rsidRDefault="006B66DA" w:rsidP="00641BD0">
      <w:pPr>
        <w:rPr>
          <w:color w:val="0070C0"/>
        </w:rPr>
      </w:pPr>
      <w:r w:rsidRPr="006B66DA">
        <w:rPr>
          <w:color w:val="0070C0"/>
        </w:rPr>
        <w:t xml:space="preserve">Existing transparency requirements alone have not been sufficient to change behaviour. Financial penalties would provide a direct and enforceable incentive for businesses to improve their practices, ensuring that </w:t>
      </w:r>
      <w:r>
        <w:rPr>
          <w:color w:val="0070C0"/>
        </w:rPr>
        <w:t>SMEs</w:t>
      </w:r>
      <w:r w:rsidRPr="006B66DA">
        <w:rPr>
          <w:color w:val="0070C0"/>
        </w:rPr>
        <w:t xml:space="preserve"> receive payments on time. </w:t>
      </w:r>
    </w:p>
    <w:p w14:paraId="2B27CDAC" w14:textId="0A72532B" w:rsidR="00091115" w:rsidRDefault="003132DE" w:rsidP="00641BD0">
      <w:pPr>
        <w:rPr>
          <w:color w:val="0070C0"/>
        </w:rPr>
      </w:pPr>
      <w:r>
        <w:rPr>
          <w:color w:val="0070C0"/>
        </w:rPr>
        <w:t xml:space="preserve">If possible, </w:t>
      </w:r>
      <w:r w:rsidR="00091115" w:rsidRPr="00091115">
        <w:rPr>
          <w:color w:val="0070C0"/>
        </w:rPr>
        <w:t xml:space="preserve">existing reporting data </w:t>
      </w:r>
      <w:r>
        <w:rPr>
          <w:color w:val="0070C0"/>
        </w:rPr>
        <w:t xml:space="preserve">could be used </w:t>
      </w:r>
      <w:r w:rsidR="00091115" w:rsidRPr="00091115">
        <w:rPr>
          <w:color w:val="0070C0"/>
        </w:rPr>
        <w:t xml:space="preserve">to trigger investigations </w:t>
      </w:r>
      <w:r>
        <w:rPr>
          <w:color w:val="0070C0"/>
        </w:rPr>
        <w:t xml:space="preserve">to </w:t>
      </w:r>
      <w:r w:rsidR="00091115" w:rsidRPr="00091115">
        <w:rPr>
          <w:color w:val="0070C0"/>
        </w:rPr>
        <w:t xml:space="preserve">ensures the system remains targeted and proportionate. </w:t>
      </w:r>
    </w:p>
    <w:p w14:paraId="75566DF5" w14:textId="77777777" w:rsidR="00476632" w:rsidRDefault="00476632" w:rsidP="00641BD0">
      <w:pPr>
        <w:rPr>
          <w:color w:val="EE0000"/>
        </w:rPr>
      </w:pPr>
    </w:p>
    <w:p w14:paraId="20550AFC" w14:textId="77777777" w:rsidR="00476632" w:rsidRDefault="00476632" w:rsidP="00641BD0">
      <w:pPr>
        <w:rPr>
          <w:color w:val="EE0000"/>
        </w:rPr>
      </w:pPr>
    </w:p>
    <w:p w14:paraId="1E220B1A" w14:textId="77777777" w:rsidR="00476632" w:rsidRDefault="00476632" w:rsidP="00641BD0">
      <w:pPr>
        <w:rPr>
          <w:color w:val="EE0000"/>
        </w:rPr>
      </w:pPr>
    </w:p>
    <w:p w14:paraId="665C0D82" w14:textId="77777777" w:rsidR="00476632" w:rsidRDefault="00476632" w:rsidP="00641BD0">
      <w:pPr>
        <w:rPr>
          <w:color w:val="EE0000"/>
        </w:rPr>
      </w:pPr>
    </w:p>
    <w:p w14:paraId="4C8D0E58" w14:textId="77777777" w:rsidR="00476632" w:rsidRPr="00476632" w:rsidRDefault="00476632" w:rsidP="00641BD0">
      <w:pPr>
        <w:rPr>
          <w:color w:val="EE0000"/>
        </w:rPr>
      </w:pPr>
    </w:p>
    <w:p w14:paraId="7BAF7F71" w14:textId="77777777" w:rsidR="001E18FC" w:rsidRDefault="001E18FC" w:rsidP="001E18FC">
      <w:pPr>
        <w:numPr>
          <w:ilvl w:val="0"/>
          <w:numId w:val="12"/>
        </w:numPr>
        <w:rPr>
          <w:color w:val="002060"/>
        </w:rPr>
      </w:pPr>
      <w:r w:rsidRPr="001E18FC">
        <w:rPr>
          <w:b/>
          <w:bCs/>
          <w:color w:val="002060"/>
        </w:rPr>
        <w:lastRenderedPageBreak/>
        <w:t>Q14c. Are there any potential unintended consequences or considerations that should be taken into account for the introduction of this measure?</w:t>
      </w:r>
      <w:r w:rsidRPr="001E18FC">
        <w:rPr>
          <w:color w:val="002060"/>
        </w:rPr>
        <w:br/>
        <w:t>[Yes / No]</w:t>
      </w:r>
    </w:p>
    <w:p w14:paraId="17297C1B" w14:textId="26C5B17F" w:rsidR="00841778" w:rsidRDefault="00841778" w:rsidP="00841778">
      <w:pPr>
        <w:rPr>
          <w:b/>
          <w:bCs/>
          <w:color w:val="0070C0"/>
        </w:rPr>
      </w:pPr>
      <w:r w:rsidRPr="00841778">
        <w:rPr>
          <w:b/>
          <w:bCs/>
          <w:color w:val="0070C0"/>
        </w:rPr>
        <w:t>Ye</w:t>
      </w:r>
      <w:r w:rsidR="00476632">
        <w:rPr>
          <w:b/>
          <w:bCs/>
          <w:color w:val="0070C0"/>
        </w:rPr>
        <w:t>s</w:t>
      </w:r>
    </w:p>
    <w:p w14:paraId="354A2091" w14:textId="77777777" w:rsidR="006A4E81" w:rsidRPr="00841778" w:rsidRDefault="006A4E81" w:rsidP="00841778">
      <w:pPr>
        <w:rPr>
          <w:b/>
          <w:bCs/>
          <w:color w:val="0070C0"/>
        </w:rPr>
      </w:pPr>
    </w:p>
    <w:p w14:paraId="16B90644" w14:textId="77777777" w:rsidR="001E18FC" w:rsidRPr="00841778" w:rsidRDefault="001E18FC" w:rsidP="001E18FC">
      <w:pPr>
        <w:numPr>
          <w:ilvl w:val="0"/>
          <w:numId w:val="12"/>
        </w:numPr>
        <w:rPr>
          <w:color w:val="002060"/>
        </w:rPr>
      </w:pPr>
      <w:r w:rsidRPr="001E18FC">
        <w:rPr>
          <w:b/>
          <w:bCs/>
          <w:color w:val="002060"/>
        </w:rPr>
        <w:t>Q14d. Explain the reasons for your answer to question 14c.</w:t>
      </w:r>
    </w:p>
    <w:p w14:paraId="13937DEF" w14:textId="77777777" w:rsidR="00841778" w:rsidRDefault="00841778" w:rsidP="00841778">
      <w:pPr>
        <w:rPr>
          <w:color w:val="0070C0"/>
        </w:rPr>
      </w:pPr>
      <w:r w:rsidRPr="00841778">
        <w:rPr>
          <w:color w:val="0070C0"/>
        </w:rPr>
        <w:t xml:space="preserve">The Scottish and Northern Ireland Plumbing Employers’ Federation recognises that while financial penalties are necessary to deter persistent late payment, there is a risk that some large businesses may attempt to offset the cost of penalties by increasing prices, tightening contractual terms or shifting risk onto smaller suppliers. </w:t>
      </w:r>
    </w:p>
    <w:p w14:paraId="63CCBCE0" w14:textId="77777777" w:rsidR="00476632" w:rsidRDefault="00476632" w:rsidP="00841778">
      <w:pPr>
        <w:rPr>
          <w:color w:val="0070C0"/>
        </w:rPr>
      </w:pPr>
    </w:p>
    <w:p w14:paraId="53322E0D" w14:textId="77777777" w:rsidR="001E18FC" w:rsidRDefault="001E18FC" w:rsidP="001E18FC">
      <w:pPr>
        <w:numPr>
          <w:ilvl w:val="0"/>
          <w:numId w:val="12"/>
        </w:numPr>
        <w:rPr>
          <w:color w:val="002060"/>
        </w:rPr>
      </w:pPr>
      <w:r w:rsidRPr="001E18FC">
        <w:rPr>
          <w:b/>
          <w:bCs/>
          <w:color w:val="002060"/>
        </w:rPr>
        <w:t>Q14e. To what extent do you agree that linking financial penalties for consistently late-paying businesses to their unpaid statutory interest liabilities is a proportionate and effective approach?</w:t>
      </w:r>
      <w:r w:rsidRPr="001E18FC">
        <w:rPr>
          <w:color w:val="002060"/>
        </w:rPr>
        <w:br/>
        <w:t>[Strongly agree / somewhat agree / neither / somewhat disagree / strongly disagree]</w:t>
      </w:r>
    </w:p>
    <w:p w14:paraId="5596442F" w14:textId="2385880F" w:rsidR="009C0274" w:rsidRDefault="009C0274" w:rsidP="009C0274">
      <w:pPr>
        <w:rPr>
          <w:b/>
          <w:bCs/>
          <w:color w:val="0070C0"/>
        </w:rPr>
      </w:pPr>
      <w:r w:rsidRPr="009C0274">
        <w:rPr>
          <w:b/>
          <w:bCs/>
          <w:color w:val="0070C0"/>
        </w:rPr>
        <w:t>Strongly agree</w:t>
      </w:r>
    </w:p>
    <w:p w14:paraId="3E2D2E73" w14:textId="77777777" w:rsidR="00AD305E" w:rsidRPr="009C0274" w:rsidRDefault="00AD305E" w:rsidP="009C0274">
      <w:pPr>
        <w:rPr>
          <w:b/>
          <w:bCs/>
          <w:color w:val="0070C0"/>
        </w:rPr>
      </w:pPr>
    </w:p>
    <w:p w14:paraId="471D9046" w14:textId="77777777" w:rsidR="001E18FC" w:rsidRPr="001E18FC" w:rsidRDefault="001E18FC" w:rsidP="001E18FC">
      <w:pPr>
        <w:numPr>
          <w:ilvl w:val="0"/>
          <w:numId w:val="12"/>
        </w:numPr>
        <w:rPr>
          <w:color w:val="002060"/>
        </w:rPr>
      </w:pPr>
      <w:r w:rsidRPr="001E18FC">
        <w:rPr>
          <w:b/>
          <w:bCs/>
          <w:color w:val="002060"/>
        </w:rPr>
        <w:t>Q14f. Explain the reasons for your answer to question 14e.</w:t>
      </w:r>
    </w:p>
    <w:p w14:paraId="750ADD84" w14:textId="77777777" w:rsidR="00A85B4D" w:rsidRPr="007E22F3" w:rsidRDefault="00061D5C" w:rsidP="00A85B4D">
      <w:pPr>
        <w:rPr>
          <w:color w:val="0070C0"/>
        </w:rPr>
      </w:pPr>
      <w:r w:rsidRPr="007E22F3">
        <w:rPr>
          <w:color w:val="0070C0"/>
        </w:rPr>
        <w:t xml:space="preserve">The Scottish and Northern Ireland Plumbing Employers’ Federation </w:t>
      </w:r>
      <w:r w:rsidR="00A85B4D" w:rsidRPr="007E22F3">
        <w:rPr>
          <w:color w:val="0070C0"/>
        </w:rPr>
        <w:t>supports the proposal to link financial penalties for persistently late-paying companies to their unpaid statutory interest liabilities, as this is a proportionate and evidence-based approach. Using reported data to calculate penalties will help ensure objectivity and create a clear financial incentive for businesses to improve their payment practices.</w:t>
      </w:r>
    </w:p>
    <w:p w14:paraId="22CE0F2B" w14:textId="6166C974" w:rsidR="001F45CA" w:rsidRPr="007E22F3" w:rsidRDefault="00A85B4D" w:rsidP="00A85B4D">
      <w:pPr>
        <w:rPr>
          <w:color w:val="0070C0"/>
        </w:rPr>
      </w:pPr>
      <w:r w:rsidRPr="007E22F3">
        <w:rPr>
          <w:color w:val="0070C0"/>
        </w:rPr>
        <w:t>However, it is essential that the imposition of a financial penalty does not replace or offset the obligation to pay the underlying statutory interest owed to suppliers. Any business subject to a penalty should still be required to pay all outstanding interest due, ensuring that affected suppliers receive the compensation they are legally entitled to while the penalty itself serves as an additional deterrent to poor payment behaviour.</w:t>
      </w:r>
    </w:p>
    <w:p w14:paraId="52C13F80" w14:textId="77777777" w:rsidR="001F45CA" w:rsidRDefault="001F45CA" w:rsidP="001F45CA">
      <w:pPr>
        <w:rPr>
          <w:color w:val="0070C0"/>
        </w:rPr>
      </w:pPr>
    </w:p>
    <w:p w14:paraId="5434A851" w14:textId="13FA0F21" w:rsidR="001E18FC" w:rsidRPr="001E18FC" w:rsidRDefault="001E18FC" w:rsidP="001E18FC">
      <w:pPr>
        <w:rPr>
          <w:b/>
          <w:bCs/>
          <w:color w:val="0070C0"/>
          <w:sz w:val="24"/>
          <w:szCs w:val="24"/>
        </w:rPr>
      </w:pPr>
      <w:r w:rsidRPr="001E18FC">
        <w:rPr>
          <w:b/>
          <w:bCs/>
          <w:color w:val="0070C0"/>
          <w:sz w:val="24"/>
          <w:szCs w:val="24"/>
        </w:rPr>
        <w:t>Measure 7: Additional powers for the Small Business Commissioner, including assurance of payment reporting data</w:t>
      </w:r>
    </w:p>
    <w:p w14:paraId="032A11EF" w14:textId="77777777" w:rsidR="001E18FC" w:rsidRPr="001E18FC" w:rsidRDefault="001E18FC" w:rsidP="001E18FC">
      <w:pPr>
        <w:rPr>
          <w:color w:val="002060"/>
        </w:rPr>
      </w:pPr>
      <w:r w:rsidRPr="001E18FC">
        <w:rPr>
          <w:color w:val="002060"/>
        </w:rPr>
        <w:t>The performance of the Small Business Commissioner was reviewed in 2023 as part of a statutory review conducted under section 10 of the Enterprise Act 2016 and subject to a public consultation. The review considered the performance and effectiveness of the Small Business Commissioner.</w:t>
      </w:r>
    </w:p>
    <w:p w14:paraId="7FFE9D84" w14:textId="77777777" w:rsidR="001E18FC" w:rsidRPr="001E18FC" w:rsidRDefault="001E18FC" w:rsidP="001E18FC">
      <w:pPr>
        <w:rPr>
          <w:color w:val="002060"/>
        </w:rPr>
      </w:pPr>
      <w:r w:rsidRPr="001E18FC">
        <w:rPr>
          <w:color w:val="002060"/>
        </w:rPr>
        <w:t>Responses to the consultation showed that while there was continued support for maintaining the role of a Small Business Commissioner, a substantial number of respondents to the consultation said that the Small Business Commissioner has had limited impact in general on business relationships. The reasons for this included:</w:t>
      </w:r>
    </w:p>
    <w:p w14:paraId="65EDCAC9" w14:textId="77777777" w:rsidR="001E18FC" w:rsidRPr="001E18FC" w:rsidRDefault="001E18FC" w:rsidP="001E18FC">
      <w:pPr>
        <w:numPr>
          <w:ilvl w:val="0"/>
          <w:numId w:val="13"/>
        </w:numPr>
        <w:rPr>
          <w:color w:val="002060"/>
        </w:rPr>
      </w:pPr>
      <w:r w:rsidRPr="001E18FC">
        <w:rPr>
          <w:color w:val="002060"/>
        </w:rPr>
        <w:lastRenderedPageBreak/>
        <w:t>insufficient power - the Small Business Commissioner has insufficient enforcement powers to support small businesses with complaints and investigate poor payment practices</w:t>
      </w:r>
    </w:p>
    <w:p w14:paraId="6E897F45" w14:textId="77777777" w:rsidR="001E18FC" w:rsidRPr="001E18FC" w:rsidRDefault="001E18FC" w:rsidP="001E18FC">
      <w:pPr>
        <w:numPr>
          <w:ilvl w:val="0"/>
          <w:numId w:val="13"/>
        </w:numPr>
        <w:rPr>
          <w:color w:val="002060"/>
        </w:rPr>
      </w:pPr>
      <w:r w:rsidRPr="001E18FC">
        <w:rPr>
          <w:color w:val="002060"/>
        </w:rPr>
        <w:t>low awareness – limited awareness of the Small Business Commissioner has reduced impact</w:t>
      </w:r>
    </w:p>
    <w:p w14:paraId="2BE47CBE" w14:textId="77777777" w:rsidR="001E18FC" w:rsidRPr="001E18FC" w:rsidRDefault="001E18FC" w:rsidP="001E18FC">
      <w:pPr>
        <w:numPr>
          <w:ilvl w:val="0"/>
          <w:numId w:val="13"/>
        </w:numPr>
        <w:rPr>
          <w:color w:val="002060"/>
        </w:rPr>
      </w:pPr>
      <w:r w:rsidRPr="001E18FC">
        <w:rPr>
          <w:color w:val="002060"/>
        </w:rPr>
        <w:t>lack of cultural change to date - the practices of some businesses needed to change, with some respondents suggesting a stronger statutory framework for payment times backed up with financial penalties</w:t>
      </w:r>
    </w:p>
    <w:p w14:paraId="77925678" w14:textId="77777777" w:rsidR="001E18FC" w:rsidRPr="001E18FC" w:rsidRDefault="001E18FC" w:rsidP="001E18FC">
      <w:pPr>
        <w:rPr>
          <w:color w:val="002060"/>
        </w:rPr>
      </w:pPr>
      <w:r w:rsidRPr="001E18FC">
        <w:rPr>
          <w:color w:val="002060"/>
        </w:rPr>
        <w:t>The government proposes to give a range of additional powers to the Small Business Commissioner to support small businesses with payment disputes and improve the payment culture in the UK. This would expand its existing remit which is limited to supporting small businesses in late payment disputes with larger businesses. Under the new powers, arbitration of payment disputes would continue to be limited to small businesses contracting with larger businesses However, the proposed new powers will enable the Small Business Commissioner to investigate and address a range of unfair payment practices by large companies.</w:t>
      </w:r>
    </w:p>
    <w:p w14:paraId="440C2471" w14:textId="77777777" w:rsidR="001E18FC" w:rsidRPr="001E18FC" w:rsidRDefault="001E18FC" w:rsidP="001E18FC">
      <w:pPr>
        <w:rPr>
          <w:color w:val="002060"/>
        </w:rPr>
      </w:pPr>
      <w:r w:rsidRPr="001E18FC">
        <w:rPr>
          <w:color w:val="002060"/>
        </w:rPr>
        <w:t>Alongside broader powers we also propose giving the Small Business Commissioner the power to investigate the accuracy of data submitted by large companies under the Reporting on Payment Practices and Performance Regulations 2017. The power to compel disclosure of evidence to assure data submitted is accurate does not exist currently. New powers for the Small Business Commissioner to verify data submitted will improve the accuracy and quality of the data being reported. We propose the Small Business Commissioner is empowered to undertake ‘spot checks’ on companies that report, and in cases where information and intelligence suggest assurance of payment performance data may be warranted.</w:t>
      </w:r>
    </w:p>
    <w:p w14:paraId="20DEDDCB" w14:textId="77777777" w:rsidR="001E18FC" w:rsidRPr="001E18FC" w:rsidRDefault="001E18FC" w:rsidP="001E18FC">
      <w:pPr>
        <w:rPr>
          <w:color w:val="002060"/>
        </w:rPr>
      </w:pPr>
      <w:r w:rsidRPr="001E18FC">
        <w:rPr>
          <w:color w:val="002060"/>
        </w:rPr>
        <w:t>To ensure that the new powers are proportionate and operate effectively, the proposed approach will learn from and adapt the approach taken by the Pubs Code Adjudicator and Groceries Code Adjudicator. This includes the powers to compel relevant businesses to provide certain information to the Small Business Commissioner for the purposes of an investigation, which it currently does not possess. Additionally, the government believes the Small Business Commissioner can play a greater role in supporting businesses to resolve payment disputes through alternative dispute resolution in the way the Pubs and Groceries Code Adjudicators do well.</w:t>
      </w:r>
    </w:p>
    <w:p w14:paraId="20EF66F3" w14:textId="77777777" w:rsidR="001E18FC" w:rsidRPr="001E18FC" w:rsidRDefault="001E18FC" w:rsidP="001E18FC">
      <w:pPr>
        <w:rPr>
          <w:color w:val="002060"/>
        </w:rPr>
      </w:pPr>
      <w:r w:rsidRPr="001E18FC">
        <w:rPr>
          <w:color w:val="002060"/>
        </w:rPr>
        <w:t>The new proposed powers for the Small Business Commissioner include the:</w:t>
      </w:r>
    </w:p>
    <w:p w14:paraId="1B4D4694" w14:textId="77777777" w:rsidR="001E18FC" w:rsidRPr="001E18FC" w:rsidRDefault="001E18FC" w:rsidP="001E18FC">
      <w:pPr>
        <w:numPr>
          <w:ilvl w:val="0"/>
          <w:numId w:val="14"/>
        </w:numPr>
        <w:rPr>
          <w:color w:val="002060"/>
        </w:rPr>
      </w:pPr>
      <w:r w:rsidRPr="001E18FC">
        <w:rPr>
          <w:color w:val="002060"/>
        </w:rPr>
        <w:t>ability to launch investigations into unfair payment practices based on anonymous or publicly available information, in addition to existing investigation powers, where there is a failure to meet certain legal obligations in relation to payments</w:t>
      </w:r>
    </w:p>
    <w:p w14:paraId="7E996E7C" w14:textId="77777777" w:rsidR="001E18FC" w:rsidRPr="001E18FC" w:rsidRDefault="001E18FC" w:rsidP="001E18FC">
      <w:pPr>
        <w:numPr>
          <w:ilvl w:val="0"/>
          <w:numId w:val="14"/>
        </w:numPr>
        <w:rPr>
          <w:color w:val="002060"/>
        </w:rPr>
      </w:pPr>
      <w:r w:rsidRPr="001E18FC">
        <w:rPr>
          <w:color w:val="002060"/>
        </w:rPr>
        <w:t>power to compel disclosure of relevant information by companies in investigations and payment disputes</w:t>
      </w:r>
    </w:p>
    <w:p w14:paraId="5F307944" w14:textId="77777777" w:rsidR="001E18FC" w:rsidRPr="001E18FC" w:rsidRDefault="001E18FC" w:rsidP="001E18FC">
      <w:pPr>
        <w:numPr>
          <w:ilvl w:val="0"/>
          <w:numId w:val="14"/>
        </w:numPr>
        <w:rPr>
          <w:color w:val="002060"/>
        </w:rPr>
      </w:pPr>
      <w:r w:rsidRPr="001E18FC">
        <w:rPr>
          <w:color w:val="002060"/>
        </w:rPr>
        <w:t>power to arbitrate disputes and make arbitration awards in relation to money owed and statutory compensation and interest due, subject to appeal at an appropriate body</w:t>
      </w:r>
    </w:p>
    <w:p w14:paraId="61A90709" w14:textId="77777777" w:rsidR="001E18FC" w:rsidRPr="001E18FC" w:rsidRDefault="001E18FC" w:rsidP="001E18FC">
      <w:pPr>
        <w:numPr>
          <w:ilvl w:val="0"/>
          <w:numId w:val="14"/>
        </w:numPr>
        <w:rPr>
          <w:color w:val="002060"/>
        </w:rPr>
      </w:pPr>
      <w:r w:rsidRPr="001E18FC">
        <w:rPr>
          <w:color w:val="002060"/>
        </w:rPr>
        <w:t>power to take enforcement action through financial penalties to companies that refuse requests for information, fail to adhere to Small Business Commissioner judgements, or persistently breach their legal obligations relating to payments</w:t>
      </w:r>
    </w:p>
    <w:p w14:paraId="2C7FBC3D" w14:textId="77777777" w:rsidR="001E18FC" w:rsidRPr="001E18FC" w:rsidRDefault="001E18FC" w:rsidP="001E18FC">
      <w:pPr>
        <w:numPr>
          <w:ilvl w:val="0"/>
          <w:numId w:val="14"/>
        </w:numPr>
        <w:rPr>
          <w:color w:val="002060"/>
        </w:rPr>
      </w:pPr>
      <w:r w:rsidRPr="001E18FC">
        <w:rPr>
          <w:color w:val="002060"/>
        </w:rPr>
        <w:lastRenderedPageBreak/>
        <w:t>power to investigate the accuracy of data submitted by large companies under the Reporting on Payment Practices and Performance Regulations 2017</w:t>
      </w:r>
    </w:p>
    <w:p w14:paraId="3B652D14" w14:textId="77777777" w:rsidR="001E18FC" w:rsidRDefault="001E18FC" w:rsidP="001E18FC">
      <w:pPr>
        <w:numPr>
          <w:ilvl w:val="0"/>
          <w:numId w:val="14"/>
        </w:numPr>
        <w:rPr>
          <w:color w:val="002060"/>
        </w:rPr>
      </w:pPr>
      <w:r w:rsidRPr="001E18FC">
        <w:rPr>
          <w:b/>
          <w:bCs/>
          <w:color w:val="002060"/>
        </w:rPr>
        <w:t>Q15a. To what extent do you agree that the introduction of the new powers for the Small Business Commissioner will be effective in improving compliance and enforcement of new and existing regulations around payments?</w:t>
      </w:r>
      <w:r w:rsidRPr="001E18FC">
        <w:rPr>
          <w:color w:val="002060"/>
        </w:rPr>
        <w:br/>
        <w:t>[Strongly agree / somewhat agree / neither / somewhat disagree / strongly disagree]</w:t>
      </w:r>
    </w:p>
    <w:p w14:paraId="63CCE0C5" w14:textId="57284831" w:rsidR="003A3976" w:rsidRPr="003A3976" w:rsidRDefault="003A3976" w:rsidP="003A3976">
      <w:pPr>
        <w:ind w:left="360"/>
        <w:rPr>
          <w:b/>
          <w:bCs/>
          <w:color w:val="0070C0"/>
        </w:rPr>
      </w:pPr>
      <w:r w:rsidRPr="003A3976">
        <w:rPr>
          <w:b/>
          <w:bCs/>
          <w:color w:val="0070C0"/>
        </w:rPr>
        <w:t>Strongly agree</w:t>
      </w:r>
    </w:p>
    <w:p w14:paraId="337F2598" w14:textId="77777777" w:rsidR="001E18FC" w:rsidRPr="003A3976" w:rsidRDefault="001E18FC" w:rsidP="001E18FC">
      <w:pPr>
        <w:numPr>
          <w:ilvl w:val="0"/>
          <w:numId w:val="14"/>
        </w:numPr>
        <w:rPr>
          <w:color w:val="002060"/>
        </w:rPr>
      </w:pPr>
      <w:r w:rsidRPr="105C0BA5">
        <w:rPr>
          <w:b/>
          <w:bCs/>
          <w:color w:val="002060"/>
        </w:rPr>
        <w:t>Q15b. Explain the reasons for your answer to question 15a.</w:t>
      </w:r>
    </w:p>
    <w:p w14:paraId="088CC11A" w14:textId="543E0967" w:rsidR="003A3976" w:rsidRPr="007E22F3" w:rsidRDefault="003A3976" w:rsidP="003A3976">
      <w:pPr>
        <w:ind w:left="360"/>
        <w:rPr>
          <w:color w:val="0070C0"/>
        </w:rPr>
      </w:pPr>
      <w:r w:rsidRPr="007E22F3">
        <w:rPr>
          <w:color w:val="0070C0"/>
        </w:rPr>
        <w:t xml:space="preserve">The Scottish and Northern Ireland Plumbing Employers’ Federation supports the introduction of new powers for the Small Business Commissioner to improve compliance and enforcement of payment regulations. </w:t>
      </w:r>
    </w:p>
    <w:p w14:paraId="538CC5A1" w14:textId="4E7F17CE" w:rsidR="003A3976" w:rsidRPr="007E22F3" w:rsidRDefault="003A3976" w:rsidP="003A3976">
      <w:pPr>
        <w:ind w:left="360"/>
        <w:rPr>
          <w:color w:val="0070C0"/>
        </w:rPr>
      </w:pPr>
      <w:r w:rsidRPr="007E22F3">
        <w:rPr>
          <w:color w:val="0070C0"/>
        </w:rPr>
        <w:t xml:space="preserve">At present, many SMEs lack confidence that late or unfair payment practices will be effectively challenged. Giving the Commissioner the ability to compel disclosure, verify data accuracy, arbitrate disputes, and impose financial penalties will strengthen accountability and provide a credible enforcement mechanism. </w:t>
      </w:r>
      <w:r w:rsidR="006A4E81" w:rsidRPr="007E22F3">
        <w:rPr>
          <w:color w:val="0070C0"/>
        </w:rPr>
        <w:t xml:space="preserve"> </w:t>
      </w:r>
    </w:p>
    <w:p w14:paraId="6C5D56D0" w14:textId="77777777" w:rsidR="008B39A8" w:rsidRPr="007E22F3" w:rsidRDefault="008B39A8" w:rsidP="003A3976">
      <w:pPr>
        <w:ind w:left="360"/>
        <w:rPr>
          <w:color w:val="0070C0"/>
        </w:rPr>
      </w:pPr>
      <w:r w:rsidRPr="007E22F3">
        <w:rPr>
          <w:color w:val="0070C0"/>
        </w:rPr>
        <w:t xml:space="preserve">SNIPEF notes, however, that some of the proposed powers, particularly those related to arbitration, will not apply to the construction sector, which already operates under the adjudication framework set out under other legislation.  </w:t>
      </w:r>
    </w:p>
    <w:p w14:paraId="33EAD615" w14:textId="169AF153" w:rsidR="008B39A8" w:rsidRPr="007E22F3" w:rsidRDefault="008B39A8" w:rsidP="003A3976">
      <w:pPr>
        <w:ind w:left="360"/>
        <w:rPr>
          <w:color w:val="0070C0"/>
        </w:rPr>
      </w:pPr>
      <w:r w:rsidRPr="007E22F3">
        <w:rPr>
          <w:color w:val="0070C0"/>
        </w:rPr>
        <w:t>Nevertheless, it is essential that the construction sector remains fully within scope for the Commissioner’s broader investigative and enforcement powers. The SBC should have authority to examine systemic poor payment practices, inaccurate reporting, or persistent delays within construction supply chains, ensuring that these new measures deliver consistent improvement across all sectors.</w:t>
      </w:r>
    </w:p>
    <w:p w14:paraId="076AF75D" w14:textId="77777777" w:rsidR="006C65BE" w:rsidRPr="003A3976" w:rsidRDefault="006C65BE" w:rsidP="003A3976">
      <w:pPr>
        <w:ind w:left="360"/>
        <w:rPr>
          <w:color w:val="0070C0"/>
        </w:rPr>
      </w:pPr>
    </w:p>
    <w:p w14:paraId="2FD1FD14" w14:textId="77777777" w:rsidR="001E18FC" w:rsidRDefault="001E18FC" w:rsidP="001E18FC">
      <w:pPr>
        <w:numPr>
          <w:ilvl w:val="0"/>
          <w:numId w:val="14"/>
        </w:numPr>
        <w:rPr>
          <w:color w:val="002060"/>
        </w:rPr>
      </w:pPr>
      <w:r w:rsidRPr="001E18FC">
        <w:rPr>
          <w:b/>
          <w:bCs/>
          <w:color w:val="002060"/>
        </w:rPr>
        <w:t>Q15c. To what extent do you agree that the introduction of the new powers for the Small Business Commissioner will enhance its ability to support small businesses to resolve payment disputes?</w:t>
      </w:r>
      <w:r w:rsidRPr="001E18FC">
        <w:rPr>
          <w:color w:val="002060"/>
        </w:rPr>
        <w:br/>
        <w:t>[Strongly agree / somewhat agree / neither / somewhat disagree / strongly disagree]</w:t>
      </w:r>
    </w:p>
    <w:p w14:paraId="4258EB97" w14:textId="043CF06A" w:rsidR="00CD4F3E" w:rsidRPr="00CD4F3E" w:rsidRDefault="00CD4F3E" w:rsidP="00CD4F3E">
      <w:pPr>
        <w:ind w:left="360"/>
        <w:rPr>
          <w:b/>
          <w:bCs/>
          <w:color w:val="0070C0"/>
        </w:rPr>
      </w:pPr>
      <w:r w:rsidRPr="00CD4F3E">
        <w:rPr>
          <w:b/>
          <w:bCs/>
          <w:color w:val="0070C0"/>
        </w:rPr>
        <w:t>Strongly agree</w:t>
      </w:r>
    </w:p>
    <w:p w14:paraId="25E6BF56" w14:textId="77777777" w:rsidR="001E18FC" w:rsidRPr="00CD4F3E" w:rsidRDefault="001E18FC" w:rsidP="001E18FC">
      <w:pPr>
        <w:numPr>
          <w:ilvl w:val="0"/>
          <w:numId w:val="14"/>
        </w:numPr>
        <w:rPr>
          <w:color w:val="002060"/>
        </w:rPr>
      </w:pPr>
      <w:r w:rsidRPr="001E18FC">
        <w:rPr>
          <w:b/>
          <w:bCs/>
          <w:color w:val="002060"/>
        </w:rPr>
        <w:t>Q15d. Explain the reasons for your answer to question 15c.</w:t>
      </w:r>
    </w:p>
    <w:p w14:paraId="49FC52B6" w14:textId="77777777" w:rsidR="006C2AE6" w:rsidRDefault="006C2AE6" w:rsidP="00CD4F3E">
      <w:pPr>
        <w:ind w:left="360"/>
        <w:rPr>
          <w:color w:val="0070C0"/>
        </w:rPr>
      </w:pPr>
      <w:r w:rsidRPr="006C2AE6">
        <w:rPr>
          <w:color w:val="0070C0"/>
        </w:rPr>
        <w:t xml:space="preserve">The Scottish and Northern Ireland Plumbing Employers’ Federation believes that granting the Small Business Commissioner new powers will enhance its ability to support small businesses in resolving payment disputes. </w:t>
      </w:r>
    </w:p>
    <w:p w14:paraId="798C9E9D" w14:textId="77777777" w:rsidR="006C2AE6" w:rsidRDefault="006C2AE6" w:rsidP="00CD4F3E">
      <w:pPr>
        <w:ind w:left="360"/>
        <w:rPr>
          <w:color w:val="0070C0"/>
        </w:rPr>
      </w:pPr>
      <w:r w:rsidRPr="006C2AE6">
        <w:rPr>
          <w:color w:val="0070C0"/>
        </w:rPr>
        <w:t xml:space="preserve">Plumbing and heating firms are often reluctant to challenge late payment practices directly with larger clients for fear of harming commercial relationships. Stronger investigatory powers, the ability to compel information, and the option to arbitrate disputes will provide SMEs with a trusted, independent route to resolution. </w:t>
      </w:r>
    </w:p>
    <w:p w14:paraId="1492BC86" w14:textId="084F3D26" w:rsidR="00CD4F3E" w:rsidRPr="006C2AE6" w:rsidRDefault="00CD4F3E" w:rsidP="005A23DD">
      <w:pPr>
        <w:rPr>
          <w:color w:val="0070C0"/>
        </w:rPr>
      </w:pPr>
    </w:p>
    <w:p w14:paraId="2046FC45" w14:textId="77777777" w:rsidR="001E18FC" w:rsidRDefault="001E18FC" w:rsidP="001E18FC">
      <w:pPr>
        <w:numPr>
          <w:ilvl w:val="0"/>
          <w:numId w:val="14"/>
        </w:numPr>
        <w:rPr>
          <w:color w:val="002060"/>
        </w:rPr>
      </w:pPr>
      <w:r w:rsidRPr="001E18FC">
        <w:rPr>
          <w:b/>
          <w:bCs/>
          <w:color w:val="002060"/>
        </w:rPr>
        <w:lastRenderedPageBreak/>
        <w:t>Q15e. Are there any potential unintended consequences or considerations that should be taken into account for the introduction of this measure?</w:t>
      </w:r>
      <w:r w:rsidRPr="001E18FC">
        <w:rPr>
          <w:color w:val="002060"/>
        </w:rPr>
        <w:br/>
        <w:t>[Yes / No]</w:t>
      </w:r>
    </w:p>
    <w:p w14:paraId="22412450" w14:textId="701E8A91" w:rsidR="006C2AE6" w:rsidRPr="009C4CD4" w:rsidRDefault="009C4CD4" w:rsidP="009C4CD4">
      <w:pPr>
        <w:rPr>
          <w:b/>
          <w:bCs/>
          <w:color w:val="0070C0"/>
        </w:rPr>
      </w:pPr>
      <w:r w:rsidRPr="009C4CD4">
        <w:rPr>
          <w:b/>
          <w:bCs/>
          <w:color w:val="0070C0"/>
        </w:rPr>
        <w:t>Yes</w:t>
      </w:r>
    </w:p>
    <w:p w14:paraId="5E48951E" w14:textId="77777777" w:rsidR="001E18FC" w:rsidRPr="009C4CD4" w:rsidRDefault="001E18FC" w:rsidP="001E18FC">
      <w:pPr>
        <w:numPr>
          <w:ilvl w:val="0"/>
          <w:numId w:val="14"/>
        </w:numPr>
        <w:rPr>
          <w:color w:val="002060"/>
        </w:rPr>
      </w:pPr>
      <w:r w:rsidRPr="001E18FC">
        <w:rPr>
          <w:b/>
          <w:bCs/>
          <w:color w:val="002060"/>
        </w:rPr>
        <w:t>Q15f. Explain the reasons for your answer to question Q15e.</w:t>
      </w:r>
    </w:p>
    <w:p w14:paraId="2553575F" w14:textId="7530314F" w:rsidR="009C4CD4" w:rsidRDefault="009C4CD4" w:rsidP="009C4CD4">
      <w:pPr>
        <w:rPr>
          <w:color w:val="0070C0"/>
        </w:rPr>
      </w:pPr>
      <w:r w:rsidRPr="009C4CD4">
        <w:rPr>
          <w:color w:val="0070C0"/>
        </w:rPr>
        <w:t>There is a risk that some small firms may be cautious about engaging with the Commissioner if they fear damaging existing business relationships. To be effective, the new powers must be supported by clear guidance</w:t>
      </w:r>
      <w:r>
        <w:rPr>
          <w:color w:val="0070C0"/>
        </w:rPr>
        <w:t xml:space="preserve"> </w:t>
      </w:r>
      <w:r w:rsidRPr="009C4CD4">
        <w:rPr>
          <w:color w:val="0070C0"/>
        </w:rPr>
        <w:t xml:space="preserve">and communication so that </w:t>
      </w:r>
      <w:r>
        <w:rPr>
          <w:color w:val="0070C0"/>
        </w:rPr>
        <w:t>SMEs</w:t>
      </w:r>
      <w:r w:rsidRPr="009C4CD4">
        <w:rPr>
          <w:color w:val="0070C0"/>
        </w:rPr>
        <w:t xml:space="preserve"> feel confident in using the service. </w:t>
      </w:r>
      <w:r w:rsidR="005A23DD">
        <w:rPr>
          <w:color w:val="0070C0"/>
        </w:rPr>
        <w:t xml:space="preserve"> </w:t>
      </w:r>
    </w:p>
    <w:p w14:paraId="218D86A1" w14:textId="77777777" w:rsidR="001E18FC" w:rsidRPr="001E18FC" w:rsidRDefault="001E18FC" w:rsidP="001E18FC">
      <w:pPr>
        <w:rPr>
          <w:b/>
          <w:bCs/>
          <w:color w:val="002060"/>
        </w:rPr>
      </w:pPr>
      <w:r w:rsidRPr="001E18FC">
        <w:rPr>
          <w:b/>
          <w:bCs/>
          <w:color w:val="002060"/>
        </w:rPr>
        <w:t>Other changes to payment performance reporting</w:t>
      </w:r>
    </w:p>
    <w:p w14:paraId="4D728316" w14:textId="77777777" w:rsidR="001E18FC" w:rsidRPr="001E18FC" w:rsidRDefault="001E18FC" w:rsidP="001E18FC">
      <w:pPr>
        <w:rPr>
          <w:color w:val="002060"/>
        </w:rPr>
      </w:pPr>
      <w:r w:rsidRPr="001E18FC">
        <w:rPr>
          <w:color w:val="002060"/>
        </w:rPr>
        <w:t>Under the Reporting on Payment Practices and Performance Regulations 2017 large companies are required to publish key payment performance information twice a year on GOV.UK. Separate to this consultation, we are taking forward legislation which will require large businesses to include key payment information in their annual reports, which are published annually. This measure is intended to further improve transparency and encourage more meaningful scrutiny and discussion of payment performance by company boards or audit committees.</w:t>
      </w:r>
    </w:p>
    <w:p w14:paraId="3D1BD077" w14:textId="77777777" w:rsidR="001E18FC" w:rsidRPr="001E18FC" w:rsidRDefault="001E18FC" w:rsidP="001E18FC">
      <w:pPr>
        <w:rPr>
          <w:color w:val="002060"/>
        </w:rPr>
      </w:pPr>
      <w:r w:rsidRPr="001E18FC">
        <w:rPr>
          <w:color w:val="002060"/>
        </w:rPr>
        <w:t>We want to reduce the duplication and streamline the reporting requirements to make it easier for large businesses to fulfil both obligations. We are therefore also considering changing the Reporting on Payment Practices and Reporting Regulations 2017 so that large businesses will only report once a year. This should reduce administrative costs and better align with measures being introduced to require large businesses to include their payment information in their annual reports.</w:t>
      </w:r>
    </w:p>
    <w:p w14:paraId="1F9AE724" w14:textId="1C650FDE" w:rsidR="00E036DF" w:rsidRPr="001E18FC" w:rsidRDefault="001E18FC" w:rsidP="001E18FC">
      <w:pPr>
        <w:rPr>
          <w:color w:val="002060"/>
        </w:rPr>
      </w:pPr>
      <w:r w:rsidRPr="001E18FC">
        <w:rPr>
          <w:color w:val="002060"/>
        </w:rPr>
        <w:t>We also want payment performance information to inform company board and audit committee decision-making, highlighting poor performance and helping large businesses take steps towards improvement. Including this information in annual reports will help with this, alongside the FRC reviewing their audit committee guidance, but we also want to consider other actions that could support this.</w:t>
      </w:r>
    </w:p>
    <w:p w14:paraId="33007078" w14:textId="77777777" w:rsidR="001E18FC" w:rsidRDefault="001E18FC" w:rsidP="001E18FC">
      <w:pPr>
        <w:numPr>
          <w:ilvl w:val="0"/>
          <w:numId w:val="15"/>
        </w:numPr>
        <w:rPr>
          <w:color w:val="002060"/>
        </w:rPr>
      </w:pPr>
      <w:r w:rsidRPr="001E18FC">
        <w:rPr>
          <w:b/>
          <w:bCs/>
          <w:color w:val="002060"/>
        </w:rPr>
        <w:t>Q16a. To what extent do you agree that the requirement for businesses to report under the Payment Practices and Performance Reporting Regulations should be changed from twice a year to once a year?</w:t>
      </w:r>
      <w:r w:rsidRPr="001E18FC">
        <w:rPr>
          <w:color w:val="002060"/>
        </w:rPr>
        <w:br/>
        <w:t>[Strongly agree / somewhat agree / neither / somewhat disagree / strongly disagree]</w:t>
      </w:r>
    </w:p>
    <w:p w14:paraId="2999CBCA" w14:textId="45C94631" w:rsidR="00E036DF" w:rsidRPr="00E036DF" w:rsidRDefault="00E036DF" w:rsidP="00E036DF">
      <w:pPr>
        <w:rPr>
          <w:b/>
          <w:bCs/>
          <w:color w:val="0070C0"/>
        </w:rPr>
      </w:pPr>
      <w:r w:rsidRPr="105C0BA5">
        <w:rPr>
          <w:b/>
          <w:bCs/>
          <w:color w:val="0070C0"/>
        </w:rPr>
        <w:t xml:space="preserve">Somewhat </w:t>
      </w:r>
      <w:r w:rsidR="00F55153">
        <w:rPr>
          <w:b/>
          <w:bCs/>
          <w:color w:val="0070C0"/>
        </w:rPr>
        <w:t>agree</w:t>
      </w:r>
    </w:p>
    <w:p w14:paraId="32E768F6" w14:textId="77777777" w:rsidR="001E18FC" w:rsidRPr="001E18FC" w:rsidRDefault="001E18FC" w:rsidP="001E18FC">
      <w:pPr>
        <w:numPr>
          <w:ilvl w:val="0"/>
          <w:numId w:val="15"/>
        </w:numPr>
        <w:rPr>
          <w:color w:val="002060"/>
        </w:rPr>
      </w:pPr>
      <w:r w:rsidRPr="001E18FC">
        <w:rPr>
          <w:b/>
          <w:bCs/>
          <w:color w:val="002060"/>
        </w:rPr>
        <w:t>Q16b. Explain the reasons for your answer to question 16a.</w:t>
      </w:r>
    </w:p>
    <w:p w14:paraId="2B2C6128" w14:textId="77777777" w:rsidR="002A0534" w:rsidRPr="007E22F3" w:rsidRDefault="002A0534" w:rsidP="002A0534">
      <w:pPr>
        <w:rPr>
          <w:color w:val="0070C0"/>
        </w:rPr>
      </w:pPr>
      <w:r w:rsidRPr="007E22F3">
        <w:rPr>
          <w:color w:val="0070C0"/>
        </w:rPr>
        <w:t xml:space="preserve">The Scottish and Northern Ireland Plumbing Employers’ Federation supports the proposal to move to annual reporting, provided this information is integrated into companies’ year-end accounts and subject to the statutory audit process. </w:t>
      </w:r>
    </w:p>
    <w:p w14:paraId="60615D39" w14:textId="38443184" w:rsidR="002A0534" w:rsidRPr="007E22F3" w:rsidRDefault="002A0534" w:rsidP="00566C0C">
      <w:pPr>
        <w:rPr>
          <w:color w:val="0070C0"/>
        </w:rPr>
      </w:pPr>
      <w:r w:rsidRPr="007E22F3">
        <w:rPr>
          <w:color w:val="0070C0"/>
        </w:rPr>
        <w:t>Aligning payment performance reporting with audited financial statements would help strengthen assurance, reduce duplication, and provide a consistent, verified dataset for stakeholders to assess company behaviour.</w:t>
      </w:r>
    </w:p>
    <w:p w14:paraId="712B040F" w14:textId="121CF41C" w:rsidR="002A0534" w:rsidRPr="007E22F3" w:rsidRDefault="002A0534" w:rsidP="00566C0C">
      <w:pPr>
        <w:rPr>
          <w:color w:val="0070C0"/>
        </w:rPr>
      </w:pPr>
      <w:r w:rsidRPr="007E22F3">
        <w:rPr>
          <w:color w:val="0070C0"/>
        </w:rPr>
        <w:lastRenderedPageBreak/>
        <w:t>We believe that reporting once a year, if properly audited and published within annual accounts, would strike a fair balance between maintaining transparency and reducing administrative burden. This approach would also help embed payment performance as part of wider corporate governance and board oversight, encouraging businesses to treat timely payment as a core financial responsibility rather than a standalone compliance exercise.</w:t>
      </w:r>
    </w:p>
    <w:p w14:paraId="320F783C" w14:textId="77777777" w:rsidR="005A23DD" w:rsidRDefault="005A23DD" w:rsidP="001E18FC">
      <w:pPr>
        <w:rPr>
          <w:b/>
          <w:bCs/>
          <w:color w:val="0070C0"/>
          <w:sz w:val="24"/>
          <w:szCs w:val="24"/>
        </w:rPr>
      </w:pPr>
    </w:p>
    <w:p w14:paraId="72B27623" w14:textId="71323CBB" w:rsidR="001E18FC" w:rsidRPr="001E18FC" w:rsidRDefault="001E18FC" w:rsidP="001E18FC">
      <w:pPr>
        <w:rPr>
          <w:b/>
          <w:bCs/>
          <w:color w:val="0070C0"/>
          <w:sz w:val="24"/>
          <w:szCs w:val="24"/>
        </w:rPr>
      </w:pPr>
      <w:r w:rsidRPr="001E18FC">
        <w:rPr>
          <w:b/>
          <w:bCs/>
          <w:color w:val="0070C0"/>
          <w:sz w:val="24"/>
          <w:szCs w:val="24"/>
        </w:rPr>
        <w:t>Measure 8: Use of retention clauses in construction contracts</w:t>
      </w:r>
    </w:p>
    <w:p w14:paraId="436B1593" w14:textId="77777777" w:rsidR="001E18FC" w:rsidRPr="001E18FC" w:rsidRDefault="001E18FC" w:rsidP="001E18FC">
      <w:pPr>
        <w:rPr>
          <w:color w:val="002060"/>
        </w:rPr>
      </w:pPr>
      <w:r w:rsidRPr="001E18FC">
        <w:rPr>
          <w:color w:val="002060"/>
        </w:rPr>
        <w:t>This proposed measure is relevant to any party to a construction contract.</w:t>
      </w:r>
    </w:p>
    <w:p w14:paraId="7E2781CA" w14:textId="77777777" w:rsidR="001E18FC" w:rsidRPr="001E18FC" w:rsidRDefault="001E18FC" w:rsidP="001E18FC">
      <w:pPr>
        <w:rPr>
          <w:color w:val="002060"/>
        </w:rPr>
      </w:pPr>
      <w:r w:rsidRPr="001E18FC">
        <w:rPr>
          <w:color w:val="002060"/>
        </w:rPr>
        <w:t>Ensuring prompt and fair payment has long been a challenge in the construction sector, with poor payment practices resulting in significant negative impacts on small businesses in the supply chain. This includes the long-established contractual practice of retention payments.</w:t>
      </w:r>
    </w:p>
    <w:p w14:paraId="4CAB16F9" w14:textId="77777777" w:rsidR="001E18FC" w:rsidRPr="001E18FC" w:rsidRDefault="001E18FC" w:rsidP="001E18FC">
      <w:pPr>
        <w:rPr>
          <w:color w:val="002060"/>
        </w:rPr>
      </w:pPr>
      <w:r w:rsidRPr="001E18FC">
        <w:rPr>
          <w:color w:val="002060"/>
        </w:rPr>
        <w:t>The purpose of withholding retentions is to ensure performance and provide security against defective work, or the insolvency of businesses in the supply chain. A retention is a percentage of the contract value (typically 3 to 5%), withheld by the paying business over the duration of the project and for a period post-completion. It is customary that the first half of the retention is released back to the supplier at project completion, and that the other half is released following the expiry of a defects liability period (typically 12 to 24 months) for the project. This form of surety is widely used in relation to smaller suppliers (sub-contractors), which struggle to obtain surety alternatives such as performance bonds.</w:t>
      </w:r>
    </w:p>
    <w:p w14:paraId="5A9D1A35" w14:textId="77777777" w:rsidR="001E18FC" w:rsidRPr="001E18FC" w:rsidRDefault="001E18FC" w:rsidP="001E18FC">
      <w:pPr>
        <w:rPr>
          <w:color w:val="002060"/>
        </w:rPr>
      </w:pPr>
      <w:r w:rsidRPr="001E18FC">
        <w:rPr>
          <w:color w:val="002060"/>
        </w:rPr>
        <w:t>Retention payments can be subject to late, partial or non-payment for the supply chain, or permanently lost through upstream insolvency. In addition, payment release mechanisms are often linked to dates that are not explicitly related to the completion of a supplier’s work. This can benefit those who retain the retention and have a negative impact on the supplier, as the amount held at any one time across all contracts can be significant. The underlying incentives for businesses to use retentions include maintaining cash flow in an industry which averages 1 to 2% profit margins, and because there is no requirement to ring-fence retentions, which would prevent these being used for working capital.</w:t>
      </w:r>
    </w:p>
    <w:p w14:paraId="58035598" w14:textId="77777777" w:rsidR="001E18FC" w:rsidRPr="001E18FC" w:rsidRDefault="001E18FC" w:rsidP="001E18FC">
      <w:pPr>
        <w:rPr>
          <w:color w:val="002060"/>
        </w:rPr>
      </w:pPr>
      <w:r w:rsidRPr="001E18FC">
        <w:rPr>
          <w:color w:val="002060"/>
        </w:rPr>
        <w:t>The impacts of poor retention payments practices, and the risk of non-payment due to insolvency, include higher business overheads, weakened relationships throughout the construction supply chain, and increased costs of construction projects, as firms price in the risk of losing retentions, all of which constrain business growth.</w:t>
      </w:r>
    </w:p>
    <w:p w14:paraId="12F7891B" w14:textId="77777777" w:rsidR="001E18FC" w:rsidRPr="001E18FC" w:rsidRDefault="001E18FC" w:rsidP="001E18FC">
      <w:pPr>
        <w:rPr>
          <w:color w:val="002060"/>
        </w:rPr>
      </w:pPr>
      <w:r w:rsidRPr="001E18FC">
        <w:rPr>
          <w:color w:val="002060"/>
        </w:rPr>
        <w:t>The Housing Grants, Construction and Regeneration Act 1996 created a specific payment and dispute resolution framework for the construction sector, intended to ensure fair and prompt payment through the supply chain, and the right to dispute resolution via adjudication. However, the Act does not address the problems associated with retentions, including the protection of these during insolvency, or from delayed, partial or non-payment.</w:t>
      </w:r>
    </w:p>
    <w:p w14:paraId="3D537EF7" w14:textId="77777777" w:rsidR="001E18FC" w:rsidRPr="001E18FC" w:rsidRDefault="001E18FC" w:rsidP="001E18FC">
      <w:pPr>
        <w:rPr>
          <w:color w:val="002060"/>
        </w:rPr>
      </w:pPr>
      <w:r w:rsidRPr="001E18FC">
        <w:rPr>
          <w:color w:val="002060"/>
        </w:rPr>
        <w:t>A legislative measure would amend Part 2 of the Housing Grants, Construction and Regeneration Act 1996, to introduce requirements on the use of retention clauses under construction contracts. This would either prohibit the use of retention clauses or require the protection of retention sums deducted and retained.</w:t>
      </w:r>
    </w:p>
    <w:p w14:paraId="473A9F60" w14:textId="77777777" w:rsidR="001E18FC" w:rsidRPr="001E18FC" w:rsidRDefault="001E18FC" w:rsidP="001E18FC">
      <w:pPr>
        <w:rPr>
          <w:color w:val="002060"/>
        </w:rPr>
      </w:pPr>
      <w:r w:rsidRPr="001E18FC">
        <w:rPr>
          <w:color w:val="002060"/>
        </w:rPr>
        <w:lastRenderedPageBreak/>
        <w:t>Either proposed measure aims to prevent the non-payment of retentions due to upstream insolvency of the payer, and to reduce unjustified late, partial or non-payment of retentions due to poor payment behaviour from the payer.</w:t>
      </w:r>
    </w:p>
    <w:p w14:paraId="2F00F0F4" w14:textId="77777777" w:rsidR="001E18FC" w:rsidRPr="001E18FC" w:rsidRDefault="001E18FC" w:rsidP="001E18FC">
      <w:pPr>
        <w:rPr>
          <w:color w:val="002060"/>
        </w:rPr>
      </w:pPr>
      <w:r w:rsidRPr="001E18FC">
        <w:rPr>
          <w:color w:val="002060"/>
        </w:rPr>
        <w:t>Both options presented here are considered viable, and the cost calculations and the assessment of their effectiveness will be reviewed based on information received from the consultation.</w:t>
      </w:r>
    </w:p>
    <w:p w14:paraId="52289AA1" w14:textId="77777777" w:rsidR="001E18FC" w:rsidRPr="001E18FC" w:rsidRDefault="001E18FC" w:rsidP="001E18FC">
      <w:pPr>
        <w:rPr>
          <w:b/>
          <w:bCs/>
          <w:color w:val="002060"/>
        </w:rPr>
      </w:pPr>
      <w:r w:rsidRPr="001E18FC">
        <w:rPr>
          <w:b/>
          <w:bCs/>
          <w:color w:val="002060"/>
        </w:rPr>
        <w:t>Prohibiting the use of retention clauses in construction contracts</w:t>
      </w:r>
    </w:p>
    <w:p w14:paraId="7AC0F218" w14:textId="77777777" w:rsidR="001E18FC" w:rsidRPr="001E18FC" w:rsidRDefault="001E18FC" w:rsidP="001E18FC">
      <w:pPr>
        <w:rPr>
          <w:color w:val="002060"/>
        </w:rPr>
      </w:pPr>
      <w:r w:rsidRPr="001E18FC">
        <w:rPr>
          <w:color w:val="002060"/>
        </w:rPr>
        <w:t>This proposed measure would prohibit the use of retention clauses in construction contracts.</w:t>
      </w:r>
    </w:p>
    <w:p w14:paraId="57147A3A" w14:textId="77777777" w:rsidR="001E18FC" w:rsidRPr="001E18FC" w:rsidRDefault="001E18FC" w:rsidP="001E18FC">
      <w:pPr>
        <w:rPr>
          <w:color w:val="002060"/>
        </w:rPr>
      </w:pPr>
      <w:r w:rsidRPr="001E18FC">
        <w:rPr>
          <w:color w:val="002060"/>
        </w:rPr>
        <w:t>It would amend the Housing Grants, Regeneration and Construction Act 1996, to make it unlawful for payers to deduct and withhold retention sums from payments to payees.</w:t>
      </w:r>
    </w:p>
    <w:p w14:paraId="47A1F87C" w14:textId="77777777" w:rsidR="001E18FC" w:rsidRPr="001E18FC" w:rsidRDefault="001E18FC" w:rsidP="001E18FC">
      <w:pPr>
        <w:rPr>
          <w:color w:val="002060"/>
        </w:rPr>
      </w:pPr>
      <w:r w:rsidRPr="001E18FC">
        <w:rPr>
          <w:color w:val="002060"/>
        </w:rPr>
        <w:t>Payers could choose to seek alternative forms of insurance or surety, but this would not be mandated.</w:t>
      </w:r>
    </w:p>
    <w:p w14:paraId="2BC678BA" w14:textId="77777777" w:rsidR="001E18FC" w:rsidRPr="001E18FC" w:rsidRDefault="001E18FC" w:rsidP="001E18FC">
      <w:pPr>
        <w:rPr>
          <w:color w:val="002060"/>
        </w:rPr>
      </w:pPr>
      <w:r w:rsidRPr="001E18FC">
        <w:rPr>
          <w:color w:val="002060"/>
        </w:rPr>
        <w:t>The measure will be implemented for new construction contracts after a prescribed date, which will provide a transitional period for payers to adjust to the new requirements including management of working capital.</w:t>
      </w:r>
    </w:p>
    <w:p w14:paraId="78123C94" w14:textId="77777777" w:rsidR="001E18FC" w:rsidRDefault="001E18FC" w:rsidP="001E18FC">
      <w:pPr>
        <w:numPr>
          <w:ilvl w:val="0"/>
          <w:numId w:val="16"/>
        </w:numPr>
        <w:rPr>
          <w:color w:val="002060"/>
        </w:rPr>
      </w:pPr>
      <w:r w:rsidRPr="001E18FC">
        <w:rPr>
          <w:b/>
          <w:bCs/>
          <w:color w:val="002060"/>
        </w:rPr>
        <w:t>Q17a. To what extent do you agree that prohibiting the use of retention clauses in construction contracts would be effective in addressing the stated problems associated with retention?</w:t>
      </w:r>
      <w:r w:rsidRPr="001E18FC">
        <w:rPr>
          <w:color w:val="002060"/>
        </w:rPr>
        <w:br/>
        <w:t>[Strongly agree / somewhat agree / neither agree or disagree / somewhat disagree / strongly disagree]</w:t>
      </w:r>
    </w:p>
    <w:p w14:paraId="76ECBAB1" w14:textId="01C67CC4" w:rsidR="007D7D54" w:rsidRPr="007D7D54" w:rsidRDefault="007D7D54" w:rsidP="007D7D54">
      <w:pPr>
        <w:rPr>
          <w:b/>
          <w:bCs/>
          <w:color w:val="0070C0"/>
        </w:rPr>
      </w:pPr>
      <w:r w:rsidRPr="007D7D54">
        <w:rPr>
          <w:b/>
          <w:bCs/>
          <w:color w:val="0070C0"/>
        </w:rPr>
        <w:t>Strongly agree</w:t>
      </w:r>
    </w:p>
    <w:p w14:paraId="6EAADEC4" w14:textId="77777777" w:rsidR="001E18FC" w:rsidRPr="007D7D54" w:rsidRDefault="001E18FC" w:rsidP="001E18FC">
      <w:pPr>
        <w:numPr>
          <w:ilvl w:val="0"/>
          <w:numId w:val="16"/>
        </w:numPr>
        <w:rPr>
          <w:color w:val="002060"/>
        </w:rPr>
      </w:pPr>
      <w:r w:rsidRPr="001E18FC">
        <w:rPr>
          <w:b/>
          <w:bCs/>
          <w:color w:val="002060"/>
        </w:rPr>
        <w:t>Q17b. Explain the reasons for your answer to question 17a.</w:t>
      </w:r>
    </w:p>
    <w:p w14:paraId="29C31FBD" w14:textId="77777777" w:rsidR="007D7D54" w:rsidRDefault="007D7D54" w:rsidP="007D7D54">
      <w:pPr>
        <w:rPr>
          <w:color w:val="0070C0"/>
        </w:rPr>
      </w:pPr>
      <w:r w:rsidRPr="007D7D54">
        <w:rPr>
          <w:color w:val="0070C0"/>
        </w:rPr>
        <w:t xml:space="preserve">The Scottish and Northern Ireland Plumbing Employers’ Federation has consistently highlighted the damaging effect of retentions on </w:t>
      </w:r>
      <w:r>
        <w:rPr>
          <w:color w:val="0070C0"/>
        </w:rPr>
        <w:t>SMEs</w:t>
      </w:r>
      <w:r w:rsidRPr="007D7D54">
        <w:rPr>
          <w:color w:val="0070C0"/>
        </w:rPr>
        <w:t xml:space="preserve"> in the plumbing and heating</w:t>
      </w:r>
      <w:r>
        <w:rPr>
          <w:color w:val="0070C0"/>
        </w:rPr>
        <w:t xml:space="preserve"> profession</w:t>
      </w:r>
      <w:r w:rsidRPr="007D7D54">
        <w:rPr>
          <w:color w:val="0070C0"/>
        </w:rPr>
        <w:t xml:space="preserve">. </w:t>
      </w:r>
    </w:p>
    <w:p w14:paraId="59686722" w14:textId="77777777" w:rsidR="007D7D54" w:rsidRDefault="007D7D54" w:rsidP="007D7D54">
      <w:pPr>
        <w:rPr>
          <w:color w:val="0070C0"/>
        </w:rPr>
      </w:pPr>
      <w:r w:rsidRPr="007D7D54">
        <w:rPr>
          <w:color w:val="0070C0"/>
        </w:rPr>
        <w:t>Retentions act as a form of delayed payment, tying up cash flow that firms need to reinvest, train apprentices and deliver projects efficiently. Evidence from members shows that retentions are often released late, partially, or not at all, particularly in cases of upstream insolvency.</w:t>
      </w:r>
    </w:p>
    <w:p w14:paraId="3F2EFCEF" w14:textId="77777777" w:rsidR="007D7D54" w:rsidRDefault="007D7D54" w:rsidP="007D7D54">
      <w:pPr>
        <w:rPr>
          <w:color w:val="0070C0"/>
        </w:rPr>
      </w:pPr>
      <w:r w:rsidRPr="007D7D54">
        <w:rPr>
          <w:color w:val="0070C0"/>
        </w:rPr>
        <w:t xml:space="preserve">Prohibiting retention clauses would directly address these problems, remove a long-standing source of unfairness in the supply chain, and encourage the use of modern, fairer alternatives such as performance bonds or insurance. </w:t>
      </w:r>
    </w:p>
    <w:p w14:paraId="2B258363" w14:textId="15497C37" w:rsidR="007D7D54" w:rsidRDefault="007D7D54" w:rsidP="007D7D54">
      <w:pPr>
        <w:rPr>
          <w:color w:val="0070C0"/>
        </w:rPr>
      </w:pPr>
      <w:r w:rsidRPr="007D7D54">
        <w:rPr>
          <w:color w:val="0070C0"/>
        </w:rPr>
        <w:t>This reform would create greater certainty, strengthen resilience, and support sustainable growth across the construction sector.</w:t>
      </w:r>
    </w:p>
    <w:p w14:paraId="3CB5E604" w14:textId="77777777" w:rsidR="00C936FB" w:rsidRDefault="00C936FB" w:rsidP="007D7D54">
      <w:pPr>
        <w:rPr>
          <w:color w:val="0070C0"/>
        </w:rPr>
      </w:pPr>
    </w:p>
    <w:p w14:paraId="1A4A1C79" w14:textId="77777777" w:rsidR="00587F03" w:rsidRDefault="00587F03" w:rsidP="007D7D54">
      <w:pPr>
        <w:rPr>
          <w:color w:val="0070C0"/>
        </w:rPr>
      </w:pPr>
    </w:p>
    <w:p w14:paraId="4973E8A1" w14:textId="77777777" w:rsidR="00A65187" w:rsidRDefault="00A65187" w:rsidP="007D7D54">
      <w:pPr>
        <w:rPr>
          <w:color w:val="0070C0"/>
        </w:rPr>
      </w:pPr>
    </w:p>
    <w:p w14:paraId="4B0FE0A3" w14:textId="77777777" w:rsidR="00A65187" w:rsidRDefault="00A65187" w:rsidP="007D7D54">
      <w:pPr>
        <w:rPr>
          <w:color w:val="0070C0"/>
        </w:rPr>
      </w:pPr>
    </w:p>
    <w:p w14:paraId="4645A96A" w14:textId="77777777" w:rsidR="00A65187" w:rsidRDefault="00A65187" w:rsidP="007D7D54">
      <w:pPr>
        <w:rPr>
          <w:color w:val="0070C0"/>
        </w:rPr>
      </w:pPr>
    </w:p>
    <w:p w14:paraId="6BBAD00D" w14:textId="77777777" w:rsidR="00A65187" w:rsidRDefault="00A65187" w:rsidP="007D7D54">
      <w:pPr>
        <w:rPr>
          <w:color w:val="0070C0"/>
        </w:rPr>
      </w:pPr>
    </w:p>
    <w:p w14:paraId="56662B43" w14:textId="77777777" w:rsidR="00A65187" w:rsidRDefault="00A65187" w:rsidP="007D7D54">
      <w:pPr>
        <w:rPr>
          <w:color w:val="0070C0"/>
        </w:rPr>
      </w:pPr>
    </w:p>
    <w:p w14:paraId="30E2D101" w14:textId="77777777" w:rsidR="00A65187" w:rsidRPr="007D7D54" w:rsidRDefault="00A65187" w:rsidP="007D7D54">
      <w:pPr>
        <w:rPr>
          <w:color w:val="0070C0"/>
        </w:rPr>
      </w:pPr>
    </w:p>
    <w:p w14:paraId="2C30FFB6" w14:textId="77777777" w:rsidR="001E18FC" w:rsidRPr="002A6B50" w:rsidRDefault="001E18FC" w:rsidP="001E18FC">
      <w:pPr>
        <w:numPr>
          <w:ilvl w:val="0"/>
          <w:numId w:val="16"/>
        </w:numPr>
        <w:rPr>
          <w:color w:val="002060"/>
        </w:rPr>
      </w:pPr>
      <w:r w:rsidRPr="001E18FC">
        <w:rPr>
          <w:b/>
          <w:bCs/>
          <w:color w:val="002060"/>
        </w:rPr>
        <w:t>Q18. Under a prohibition on the use of retention clauses in construction contracts, what alternative measures would a payer seek to ensure performance and quality from a supplier? Explain the reasons for your answer.</w:t>
      </w:r>
    </w:p>
    <w:p w14:paraId="5A910001" w14:textId="77777777" w:rsidR="00A84174" w:rsidRPr="007E22F3" w:rsidRDefault="002A6B50" w:rsidP="002A6B50">
      <w:pPr>
        <w:rPr>
          <w:color w:val="0070C0"/>
        </w:rPr>
      </w:pPr>
      <w:r w:rsidRPr="007E22F3">
        <w:rPr>
          <w:color w:val="0070C0"/>
        </w:rPr>
        <w:t>The Scottish and Northern Ireland Plumbing Employers’ Federation believes that payers would seek assurance of performance and quality through alternative measures that are more transparent and proportionate than withholding payments</w:t>
      </w:r>
      <w:r w:rsidR="00A84174" w:rsidRPr="007E22F3">
        <w:rPr>
          <w:color w:val="0070C0"/>
        </w:rPr>
        <w:t xml:space="preserve">, including </w:t>
      </w:r>
      <w:r w:rsidRPr="007E22F3">
        <w:rPr>
          <w:color w:val="0070C0"/>
        </w:rPr>
        <w:t xml:space="preserve">performance bonds, staged or milestone-based payments linked to verified progress, and clear defect liability procedures. </w:t>
      </w:r>
    </w:p>
    <w:p w14:paraId="5DB0971E" w14:textId="77777777" w:rsidR="00144E85" w:rsidRPr="007E22F3" w:rsidRDefault="00A84174" w:rsidP="00144E85">
      <w:pPr>
        <w:rPr>
          <w:color w:val="0070C0"/>
        </w:rPr>
      </w:pPr>
      <w:r w:rsidRPr="007E22F3">
        <w:rPr>
          <w:color w:val="0070C0"/>
        </w:rPr>
        <w:t>These</w:t>
      </w:r>
      <w:r w:rsidR="002A6B50" w:rsidRPr="007E22F3">
        <w:rPr>
          <w:color w:val="0070C0"/>
        </w:rPr>
        <w:t xml:space="preserve"> are already in use across the</w:t>
      </w:r>
      <w:r w:rsidRPr="007E22F3">
        <w:rPr>
          <w:color w:val="0070C0"/>
        </w:rPr>
        <w:t xml:space="preserve"> sector</w:t>
      </w:r>
      <w:r w:rsidR="002A6B50" w:rsidRPr="007E22F3">
        <w:rPr>
          <w:color w:val="0070C0"/>
        </w:rPr>
        <w:t xml:space="preserve"> and provide a fairer balance of risk, ensuring quality standards are met without creating unnecessary cash flow pressures on </w:t>
      </w:r>
      <w:r w:rsidRPr="007E22F3">
        <w:rPr>
          <w:color w:val="0070C0"/>
        </w:rPr>
        <w:t>SMEs</w:t>
      </w:r>
      <w:r w:rsidR="002A6B50" w:rsidRPr="007E22F3">
        <w:rPr>
          <w:color w:val="0070C0"/>
        </w:rPr>
        <w:t xml:space="preserve"> in plumbing and heating. </w:t>
      </w:r>
    </w:p>
    <w:p w14:paraId="0BE0809A" w14:textId="5CC70F57" w:rsidR="00117587" w:rsidRPr="007E22F3" w:rsidRDefault="00117587" w:rsidP="00117587">
      <w:pPr>
        <w:rPr>
          <w:color w:val="0070C0"/>
        </w:rPr>
      </w:pPr>
      <w:r w:rsidRPr="007E22F3">
        <w:rPr>
          <w:color w:val="0070C0"/>
        </w:rPr>
        <w:t>SNIPEF also believes that greater emphasis should be placed on the competence, licensing, and professionalism of operatives and</w:t>
      </w:r>
      <w:r w:rsidR="001D4ADC" w:rsidRPr="007E22F3">
        <w:rPr>
          <w:color w:val="0070C0"/>
        </w:rPr>
        <w:t>/or</w:t>
      </w:r>
      <w:r w:rsidRPr="007E22F3">
        <w:rPr>
          <w:color w:val="0070C0"/>
        </w:rPr>
        <w:t xml:space="preserve"> contractors as a means of guaranteeing quality. Requiring contractors to hold appropriate qualifications and trade accreditations provides a more reliable assurance of performance than financial retentions.</w:t>
      </w:r>
    </w:p>
    <w:p w14:paraId="0146758F" w14:textId="60287A16" w:rsidR="00117587" w:rsidRPr="007E22F3" w:rsidRDefault="00117587" w:rsidP="00117587">
      <w:pPr>
        <w:rPr>
          <w:color w:val="0070C0"/>
        </w:rPr>
      </w:pPr>
      <w:r w:rsidRPr="007E22F3">
        <w:rPr>
          <w:color w:val="0070C0"/>
        </w:rPr>
        <w:t>Furthermore, reputable contractors have strong commercial incentives to maintain high standards, as poor-quality work directly affects their reputation and ability to secure future contracts.</w:t>
      </w:r>
    </w:p>
    <w:p w14:paraId="07188D73" w14:textId="77777777" w:rsidR="00117587" w:rsidRPr="007E22F3" w:rsidRDefault="00117587" w:rsidP="00117587">
      <w:pPr>
        <w:rPr>
          <w:color w:val="0070C0"/>
        </w:rPr>
      </w:pPr>
      <w:r w:rsidRPr="007E22F3">
        <w:rPr>
          <w:color w:val="0070C0"/>
        </w:rPr>
        <w:t>By focusing on professional standards, quality assurance, and verified milestone payments, the sector can move toward a trust-based model that rewards competence and accountability rather than penalising smaller firms through withheld payments.</w:t>
      </w:r>
    </w:p>
    <w:p w14:paraId="46E04F33" w14:textId="77777777" w:rsidR="00144E85" w:rsidRDefault="00144E85" w:rsidP="00144E85">
      <w:pPr>
        <w:rPr>
          <w:color w:val="0070C0"/>
        </w:rPr>
      </w:pPr>
    </w:p>
    <w:p w14:paraId="6ECEC25B" w14:textId="5B116F1B" w:rsidR="001E18FC" w:rsidRPr="00251630" w:rsidRDefault="001E18FC" w:rsidP="00144E85">
      <w:pPr>
        <w:pStyle w:val="ListParagraph"/>
        <w:numPr>
          <w:ilvl w:val="0"/>
          <w:numId w:val="20"/>
        </w:numPr>
        <w:rPr>
          <w:color w:val="002060"/>
        </w:rPr>
      </w:pPr>
      <w:r w:rsidRPr="00144E85">
        <w:rPr>
          <w:b/>
          <w:bCs/>
          <w:color w:val="002060"/>
        </w:rPr>
        <w:t>Q19. What length of transitional period would be required for a payer to adjust to the ban measure? Explain the reasons for your answer.</w:t>
      </w:r>
    </w:p>
    <w:p w14:paraId="7D3E1B8A" w14:textId="77777777" w:rsidR="00082135" w:rsidRDefault="00082135" w:rsidP="00251630">
      <w:pPr>
        <w:rPr>
          <w:color w:val="0070C0"/>
        </w:rPr>
      </w:pPr>
      <w:r w:rsidRPr="00082135">
        <w:rPr>
          <w:color w:val="0070C0"/>
        </w:rPr>
        <w:t xml:space="preserve">The Scottish and Northern Ireland Plumbing Employers’ Federation believes that a transitional period of </w:t>
      </w:r>
      <w:r w:rsidRPr="00082135">
        <w:rPr>
          <w:b/>
          <w:bCs/>
          <w:color w:val="0070C0"/>
        </w:rPr>
        <w:t>12 months</w:t>
      </w:r>
      <w:r w:rsidRPr="00082135">
        <w:rPr>
          <w:color w:val="0070C0"/>
        </w:rPr>
        <w:t xml:space="preserve"> would be sufficient for payers to adjust to a ban on retentions. </w:t>
      </w:r>
    </w:p>
    <w:p w14:paraId="2EA135BA" w14:textId="77777777" w:rsidR="00082135" w:rsidRDefault="00082135" w:rsidP="00251630">
      <w:pPr>
        <w:rPr>
          <w:color w:val="0070C0"/>
        </w:rPr>
      </w:pPr>
      <w:r w:rsidRPr="00082135">
        <w:rPr>
          <w:color w:val="0070C0"/>
        </w:rPr>
        <w:t xml:space="preserve">This timeframe allows large businesses to review contracts, adjust working capital management, and adopt alternative assurance mechanisms. </w:t>
      </w:r>
    </w:p>
    <w:p w14:paraId="2E28B5CE" w14:textId="77777777" w:rsidR="00082135" w:rsidRDefault="00082135" w:rsidP="00251630">
      <w:pPr>
        <w:rPr>
          <w:color w:val="0070C0"/>
        </w:rPr>
      </w:pPr>
      <w:r w:rsidRPr="00082135">
        <w:rPr>
          <w:color w:val="0070C0"/>
        </w:rPr>
        <w:t xml:space="preserve">Extending the transition beyond 12 months would only prolong the harm caused by retentions, which SNIPEF members have consistently identified in consultation responses as one of the most damaging forms of late payment. </w:t>
      </w:r>
    </w:p>
    <w:p w14:paraId="56C2CAC4" w14:textId="77777777" w:rsidR="004D043D" w:rsidRDefault="004D043D" w:rsidP="00251630">
      <w:pPr>
        <w:rPr>
          <w:color w:val="0070C0"/>
        </w:rPr>
      </w:pPr>
    </w:p>
    <w:p w14:paraId="0D0303B7" w14:textId="77777777" w:rsidR="001E18FC" w:rsidRPr="001E18FC" w:rsidRDefault="001E18FC" w:rsidP="001E18FC">
      <w:pPr>
        <w:numPr>
          <w:ilvl w:val="0"/>
          <w:numId w:val="16"/>
        </w:numPr>
        <w:rPr>
          <w:color w:val="002060"/>
        </w:rPr>
      </w:pPr>
      <w:r w:rsidRPr="001E18FC">
        <w:rPr>
          <w:b/>
          <w:bCs/>
          <w:color w:val="002060"/>
        </w:rPr>
        <w:t>Q20. Please provide an estimate and an explanation of any costs firms would incur as the result of prohibiting the use of retention clauses in construction contracts.</w:t>
      </w:r>
    </w:p>
    <w:p w14:paraId="3490FC0E" w14:textId="3A1AB43C" w:rsidR="00506611" w:rsidRDefault="00506611" w:rsidP="001E18FC">
      <w:pPr>
        <w:rPr>
          <w:color w:val="0070C0"/>
        </w:rPr>
      </w:pPr>
      <w:r w:rsidRPr="00506611">
        <w:rPr>
          <w:color w:val="0070C0"/>
        </w:rPr>
        <w:t>We do not have an estimate to provide</w:t>
      </w:r>
    </w:p>
    <w:p w14:paraId="47B23143" w14:textId="533F0ADF" w:rsidR="001E18FC" w:rsidRPr="001E18FC" w:rsidRDefault="001E18FC" w:rsidP="001E18FC">
      <w:pPr>
        <w:rPr>
          <w:b/>
          <w:bCs/>
          <w:color w:val="002060"/>
        </w:rPr>
      </w:pPr>
      <w:r w:rsidRPr="001E18FC">
        <w:rPr>
          <w:b/>
          <w:bCs/>
          <w:color w:val="002060"/>
        </w:rPr>
        <w:lastRenderedPageBreak/>
        <w:t>Introducing requirements to protect retention sums deducted and withheld under retention clauses in construction contracts </w:t>
      </w:r>
    </w:p>
    <w:p w14:paraId="1A18B082" w14:textId="77777777" w:rsidR="001E18FC" w:rsidRPr="001E18FC" w:rsidRDefault="001E18FC" w:rsidP="001E18FC">
      <w:pPr>
        <w:rPr>
          <w:color w:val="002060"/>
        </w:rPr>
      </w:pPr>
      <w:r w:rsidRPr="001E18FC">
        <w:rPr>
          <w:color w:val="002060"/>
        </w:rPr>
        <w:t>This proposed measure would allow the use of retention clauses in construction contracts and require any retention sums withheld to be protected.</w:t>
      </w:r>
    </w:p>
    <w:p w14:paraId="4038248C" w14:textId="77777777" w:rsidR="001E18FC" w:rsidRPr="001E18FC" w:rsidRDefault="001E18FC" w:rsidP="001E18FC">
      <w:pPr>
        <w:rPr>
          <w:color w:val="002060"/>
        </w:rPr>
      </w:pPr>
      <w:r w:rsidRPr="001E18FC">
        <w:rPr>
          <w:color w:val="002060"/>
        </w:rPr>
        <w:t>It would amend the Housing Grants, Regeneration and Construction Act 1996, to create the protection of retention sums for the benefit of the payee, and payers would have a choice of either segregating the retained sums in a separate bank account and protecting the sums through an instrument of guarantee (insurance or surety bond).</w:t>
      </w:r>
    </w:p>
    <w:p w14:paraId="44DEE6FA" w14:textId="77777777" w:rsidR="001E18FC" w:rsidRPr="001E18FC" w:rsidRDefault="001E18FC" w:rsidP="001E18FC">
      <w:pPr>
        <w:rPr>
          <w:color w:val="002060"/>
        </w:rPr>
      </w:pPr>
      <w:r w:rsidRPr="001E18FC">
        <w:rPr>
          <w:color w:val="002060"/>
        </w:rPr>
        <w:t>The measure will be implemented for new construction contracts after a prescribed date, which will provide a transitional period for payers to adjust to the new requirements including management of working capital.</w:t>
      </w:r>
    </w:p>
    <w:p w14:paraId="364FCFAD" w14:textId="77777777" w:rsidR="001E18FC" w:rsidRPr="001E18FC" w:rsidRDefault="001E18FC" w:rsidP="001E18FC">
      <w:pPr>
        <w:rPr>
          <w:color w:val="002060"/>
        </w:rPr>
      </w:pPr>
      <w:r w:rsidRPr="001E18FC">
        <w:rPr>
          <w:color w:val="002060"/>
        </w:rPr>
        <w:t>It is envisaged that the measure would have these features:</w:t>
      </w:r>
    </w:p>
    <w:p w14:paraId="2EDEE4EF" w14:textId="77777777" w:rsidR="001E18FC" w:rsidRPr="001E18FC" w:rsidRDefault="001E18FC" w:rsidP="001E18FC">
      <w:pPr>
        <w:numPr>
          <w:ilvl w:val="0"/>
          <w:numId w:val="17"/>
        </w:numPr>
        <w:rPr>
          <w:color w:val="002060"/>
        </w:rPr>
      </w:pPr>
      <w:r w:rsidRPr="001E18FC">
        <w:rPr>
          <w:color w:val="002060"/>
        </w:rPr>
        <w:t>applicable to only the use of retention clauses in construction contracts (as defined by Part 2 of the Housing Grants, Construction and Regeneration Act 1996)</w:t>
      </w:r>
    </w:p>
    <w:p w14:paraId="38016A6F" w14:textId="77777777" w:rsidR="001E18FC" w:rsidRPr="001E18FC" w:rsidRDefault="001E18FC" w:rsidP="001E18FC">
      <w:pPr>
        <w:numPr>
          <w:ilvl w:val="0"/>
          <w:numId w:val="17"/>
        </w:numPr>
        <w:rPr>
          <w:color w:val="002060"/>
        </w:rPr>
      </w:pPr>
      <w:r w:rsidRPr="001E18FC">
        <w:rPr>
          <w:color w:val="002060"/>
        </w:rPr>
        <w:t>where the construction contract makes no such provision for the required protection measure, the Scheme for Construction Contracts will imply relevant terms</w:t>
      </w:r>
    </w:p>
    <w:p w14:paraId="295CF459" w14:textId="77777777" w:rsidR="001E18FC" w:rsidRPr="001E18FC" w:rsidRDefault="001E18FC" w:rsidP="001E18FC">
      <w:pPr>
        <w:numPr>
          <w:ilvl w:val="0"/>
          <w:numId w:val="17"/>
        </w:numPr>
        <w:rPr>
          <w:color w:val="002060"/>
        </w:rPr>
      </w:pPr>
      <w:r w:rsidRPr="001E18FC">
        <w:rPr>
          <w:color w:val="002060"/>
        </w:rPr>
        <w:t>a single retention sum is only permitted to be deducted and withheld from the final payment in respect of works until the expiry of the applicable rectification period</w:t>
      </w:r>
    </w:p>
    <w:p w14:paraId="6E16D3DE" w14:textId="77777777" w:rsidR="001E18FC" w:rsidRPr="001E18FC" w:rsidRDefault="001E18FC" w:rsidP="001E18FC">
      <w:pPr>
        <w:numPr>
          <w:ilvl w:val="0"/>
          <w:numId w:val="17"/>
        </w:numPr>
        <w:rPr>
          <w:color w:val="002060"/>
        </w:rPr>
      </w:pPr>
      <w:r w:rsidRPr="001E18FC">
        <w:rPr>
          <w:color w:val="002060"/>
        </w:rPr>
        <w:t>monies will be automatically segregated and held for the benefit of the payee when deducted and withheld</w:t>
      </w:r>
    </w:p>
    <w:p w14:paraId="7CCAEE2C" w14:textId="77777777" w:rsidR="001E18FC" w:rsidRPr="001E18FC" w:rsidRDefault="001E18FC" w:rsidP="001E18FC">
      <w:pPr>
        <w:numPr>
          <w:ilvl w:val="0"/>
          <w:numId w:val="17"/>
        </w:numPr>
        <w:rPr>
          <w:color w:val="002060"/>
        </w:rPr>
      </w:pPr>
      <w:r w:rsidRPr="001E18FC">
        <w:rPr>
          <w:color w:val="002060"/>
        </w:rPr>
        <w:t>the market will deliver provision of any bank account or instrument of guarantee</w:t>
      </w:r>
    </w:p>
    <w:p w14:paraId="101FF803" w14:textId="77777777" w:rsidR="001E18FC" w:rsidRPr="001E18FC" w:rsidRDefault="001E18FC" w:rsidP="001E18FC">
      <w:pPr>
        <w:numPr>
          <w:ilvl w:val="0"/>
          <w:numId w:val="17"/>
        </w:numPr>
        <w:rPr>
          <w:color w:val="002060"/>
        </w:rPr>
      </w:pPr>
      <w:r w:rsidRPr="001E18FC">
        <w:rPr>
          <w:color w:val="002060"/>
        </w:rPr>
        <w:t>a single bank account may be used with separate ledger records for each payee and each contract</w:t>
      </w:r>
    </w:p>
    <w:p w14:paraId="357A3F77" w14:textId="77777777" w:rsidR="001E18FC" w:rsidRPr="001E18FC" w:rsidRDefault="001E18FC" w:rsidP="001E18FC">
      <w:pPr>
        <w:numPr>
          <w:ilvl w:val="0"/>
          <w:numId w:val="17"/>
        </w:numPr>
        <w:rPr>
          <w:color w:val="002060"/>
        </w:rPr>
      </w:pPr>
      <w:r w:rsidRPr="001E18FC">
        <w:rPr>
          <w:color w:val="002060"/>
        </w:rPr>
        <w:t>the retention sum is automatically released unless the required notification is made</w:t>
      </w:r>
    </w:p>
    <w:p w14:paraId="2DE190CC" w14:textId="77777777" w:rsidR="001E18FC" w:rsidRPr="001E18FC" w:rsidRDefault="001E18FC" w:rsidP="001E18FC">
      <w:pPr>
        <w:numPr>
          <w:ilvl w:val="0"/>
          <w:numId w:val="17"/>
        </w:numPr>
        <w:rPr>
          <w:color w:val="002060"/>
        </w:rPr>
      </w:pPr>
      <w:r w:rsidRPr="001E18FC">
        <w:rPr>
          <w:color w:val="002060"/>
        </w:rPr>
        <w:t>any interest earned on the retention sum is owned by the payee</w:t>
      </w:r>
    </w:p>
    <w:p w14:paraId="417CB069" w14:textId="77777777" w:rsidR="001E18FC" w:rsidRPr="001E18FC" w:rsidRDefault="001E18FC" w:rsidP="001E18FC">
      <w:pPr>
        <w:numPr>
          <w:ilvl w:val="0"/>
          <w:numId w:val="17"/>
        </w:numPr>
        <w:rPr>
          <w:color w:val="002060"/>
        </w:rPr>
      </w:pPr>
      <w:r w:rsidRPr="001E18FC">
        <w:rPr>
          <w:color w:val="002060"/>
        </w:rPr>
        <w:t>the payer will be required to keep accounting and records for all retention sums held for the payee, and make these available for inspection within a reasonable period of time and without charge</w:t>
      </w:r>
    </w:p>
    <w:p w14:paraId="67887EDD" w14:textId="77777777" w:rsidR="001E18FC" w:rsidRPr="001E18FC" w:rsidRDefault="001E18FC" w:rsidP="001E18FC">
      <w:pPr>
        <w:numPr>
          <w:ilvl w:val="0"/>
          <w:numId w:val="17"/>
        </w:numPr>
        <w:rPr>
          <w:color w:val="002060"/>
        </w:rPr>
      </w:pPr>
      <w:r w:rsidRPr="001E18FC">
        <w:rPr>
          <w:color w:val="002060"/>
        </w:rPr>
        <w:t>the payer will be required to report to the payee on all retention sums held and the mechanism(s) of protection</w:t>
      </w:r>
    </w:p>
    <w:p w14:paraId="6440CBE5" w14:textId="0EAFD3CF" w:rsidR="004D043D" w:rsidRPr="007E22F3" w:rsidRDefault="001E18FC" w:rsidP="004D043D">
      <w:pPr>
        <w:numPr>
          <w:ilvl w:val="0"/>
          <w:numId w:val="17"/>
        </w:numPr>
        <w:rPr>
          <w:color w:val="002060"/>
        </w:rPr>
      </w:pPr>
      <w:r w:rsidRPr="001E18FC">
        <w:rPr>
          <w:color w:val="002060"/>
        </w:rPr>
        <w:t>any disputes about the amount and timing of the release of retentions payments will be dealt with by existing dispute resolution processes</w:t>
      </w:r>
    </w:p>
    <w:p w14:paraId="61D3801E" w14:textId="09E9AA8E" w:rsidR="001E18FC" w:rsidRPr="004D043D" w:rsidRDefault="001E18FC" w:rsidP="004D043D">
      <w:pPr>
        <w:pStyle w:val="ListParagraph"/>
        <w:numPr>
          <w:ilvl w:val="0"/>
          <w:numId w:val="20"/>
        </w:numPr>
        <w:rPr>
          <w:color w:val="002060"/>
        </w:rPr>
      </w:pPr>
      <w:r w:rsidRPr="004D043D">
        <w:rPr>
          <w:b/>
          <w:bCs/>
          <w:color w:val="002060"/>
        </w:rPr>
        <w:t>Q21a. To what extent do you agree that requirements to protect retention sums deducted and withheld under retention clauses in construction contracts would be effective in addressing the stated problems associated with retention?</w:t>
      </w:r>
      <w:r w:rsidRPr="004D043D">
        <w:rPr>
          <w:color w:val="002060"/>
        </w:rPr>
        <w:br/>
        <w:t>[Strongly agree / somewhat agree / neither agree or disagree / somewhat disagree / strongly disagree]</w:t>
      </w:r>
    </w:p>
    <w:p w14:paraId="2A58D6D1" w14:textId="474B2DA4" w:rsidR="00D45F46" w:rsidRPr="00412A91" w:rsidRDefault="00412A91" w:rsidP="00412A91">
      <w:pPr>
        <w:rPr>
          <w:b/>
          <w:bCs/>
          <w:color w:val="0070C0"/>
        </w:rPr>
      </w:pPr>
      <w:r w:rsidRPr="105C0BA5">
        <w:rPr>
          <w:b/>
          <w:bCs/>
          <w:color w:val="0070C0"/>
        </w:rPr>
        <w:t xml:space="preserve">Somewhat </w:t>
      </w:r>
      <w:r w:rsidR="005564AB" w:rsidRPr="007E22F3">
        <w:rPr>
          <w:b/>
          <w:bCs/>
          <w:color w:val="0070C0"/>
        </w:rPr>
        <w:t>disagree</w:t>
      </w:r>
    </w:p>
    <w:p w14:paraId="09E6F66A" w14:textId="77777777" w:rsidR="001E18FC" w:rsidRPr="00412A91" w:rsidRDefault="001E18FC" w:rsidP="001E18FC">
      <w:pPr>
        <w:numPr>
          <w:ilvl w:val="0"/>
          <w:numId w:val="17"/>
        </w:numPr>
        <w:rPr>
          <w:color w:val="002060"/>
        </w:rPr>
      </w:pPr>
      <w:r w:rsidRPr="001E18FC">
        <w:rPr>
          <w:b/>
          <w:bCs/>
          <w:color w:val="002060"/>
        </w:rPr>
        <w:lastRenderedPageBreak/>
        <w:t>Q21b. Explain the reasons for your answer to question 21a.</w:t>
      </w:r>
    </w:p>
    <w:p w14:paraId="1725E1AD" w14:textId="2A22C25F" w:rsidR="00255C4F" w:rsidRPr="007E22F3" w:rsidRDefault="00255C4F" w:rsidP="00255C4F">
      <w:pPr>
        <w:rPr>
          <w:color w:val="0070C0"/>
        </w:rPr>
      </w:pPr>
      <w:r w:rsidRPr="007E22F3">
        <w:rPr>
          <w:color w:val="0070C0"/>
        </w:rPr>
        <w:t>The Scottish and Northern Ireland Plumbing Employers’ Federation recognises the intent to protect retention funds and reduce the risk of non-payment through insolvency or delay. However, we have concerns about the practicality and administrative burden of the proposed protection mechanisms.</w:t>
      </w:r>
    </w:p>
    <w:p w14:paraId="234F59CE" w14:textId="77777777" w:rsidR="00255C4F" w:rsidRPr="007E22F3" w:rsidRDefault="00255C4F" w:rsidP="00255C4F">
      <w:pPr>
        <w:rPr>
          <w:color w:val="0070C0"/>
        </w:rPr>
      </w:pPr>
      <w:r w:rsidRPr="007E22F3">
        <w:rPr>
          <w:color w:val="0070C0"/>
        </w:rPr>
        <w:t>Requiring separate, ring-fenced bank accounts or financial guarantees for each contract would be expensive, time-consuming, and unworkable in practice, particularly for SMEs operating across multiple concurrent projects. Contracts would need to be restructured throughout the supply chain, and the process of opening and maintaining dedicated bank accounts for each project would create significant administrative delays and costs.</w:t>
      </w:r>
    </w:p>
    <w:p w14:paraId="3634F0E7" w14:textId="77777777" w:rsidR="00255C4F" w:rsidRPr="007E22F3" w:rsidRDefault="00255C4F" w:rsidP="00255C4F">
      <w:pPr>
        <w:rPr>
          <w:color w:val="0070C0"/>
        </w:rPr>
      </w:pPr>
      <w:r w:rsidRPr="007E22F3">
        <w:rPr>
          <w:color w:val="0070C0"/>
        </w:rPr>
        <w:t xml:space="preserve">Given the complexity of implementation and the challenges many small firms already face with cash flow and banking processes, SNIPEF believes this approach would impose disproportionate burdens and could unintentionally discourage participation in smaller projects. </w:t>
      </w:r>
    </w:p>
    <w:p w14:paraId="6DCB94ED" w14:textId="77777777" w:rsidR="000829B1" w:rsidRPr="00AC47EE" w:rsidRDefault="000829B1" w:rsidP="00412A91">
      <w:pPr>
        <w:rPr>
          <w:color w:val="EE0000"/>
        </w:rPr>
      </w:pPr>
    </w:p>
    <w:p w14:paraId="2DA136E5" w14:textId="77777777" w:rsidR="00A70D16" w:rsidRDefault="001E18FC" w:rsidP="00A70D16">
      <w:pPr>
        <w:numPr>
          <w:ilvl w:val="0"/>
          <w:numId w:val="17"/>
        </w:numPr>
        <w:rPr>
          <w:color w:val="002060"/>
        </w:rPr>
      </w:pPr>
      <w:r w:rsidRPr="001E18FC">
        <w:rPr>
          <w:b/>
          <w:bCs/>
          <w:color w:val="002060"/>
        </w:rPr>
        <w:t>Q22a. What would be the preferred mechanism of a payer to protect the retention sums?</w:t>
      </w:r>
      <w:r w:rsidRPr="001E18FC">
        <w:rPr>
          <w:color w:val="002060"/>
        </w:rPr>
        <w:br/>
        <w:t>[Segregated bank account / instrument of guarantee / mixture of both]</w:t>
      </w:r>
    </w:p>
    <w:p w14:paraId="60A4ED38" w14:textId="52DE0AFC" w:rsidR="00A70D16" w:rsidRPr="00A70D16" w:rsidRDefault="00A70D16" w:rsidP="00A70D16">
      <w:pPr>
        <w:rPr>
          <w:i/>
          <w:iCs/>
          <w:color w:val="002060"/>
        </w:rPr>
      </w:pPr>
      <w:r w:rsidRPr="00A70D16">
        <w:rPr>
          <w:i/>
          <w:iCs/>
          <w:color w:val="002060"/>
        </w:rPr>
        <w:t>FYI: A segregated bank account is a dedicated account in which retention monies are held separately from the payer’s working capital, ensuring the funds are protected and available for release to the supplier. An instrument of guarantee is a financial product such as a performance bond or insurance-backed guarantee that secures the retention amount, providing assurance that payment will be made if contractual obligations are met.</w:t>
      </w:r>
    </w:p>
    <w:p w14:paraId="68705148" w14:textId="1F300B60" w:rsidR="00C65678" w:rsidRPr="00C65678" w:rsidRDefault="00BA0B6F" w:rsidP="00C65678">
      <w:pPr>
        <w:rPr>
          <w:b/>
          <w:bCs/>
          <w:color w:val="0070C0"/>
        </w:rPr>
      </w:pPr>
      <w:r>
        <w:rPr>
          <w:b/>
          <w:bCs/>
          <w:color w:val="0070C0"/>
        </w:rPr>
        <w:t>Segregated Bank account</w:t>
      </w:r>
    </w:p>
    <w:p w14:paraId="05070EFA" w14:textId="77777777" w:rsidR="001E18FC" w:rsidRPr="00C65678" w:rsidRDefault="001E18FC" w:rsidP="001E18FC">
      <w:pPr>
        <w:numPr>
          <w:ilvl w:val="0"/>
          <w:numId w:val="17"/>
        </w:numPr>
        <w:rPr>
          <w:color w:val="002060"/>
        </w:rPr>
      </w:pPr>
      <w:r w:rsidRPr="001E18FC">
        <w:rPr>
          <w:b/>
          <w:bCs/>
          <w:color w:val="002060"/>
        </w:rPr>
        <w:t>Q22b. Explain the reasons for your answer to question 22a.</w:t>
      </w:r>
    </w:p>
    <w:p w14:paraId="4BA6775A" w14:textId="2C3D0345" w:rsidR="00650898" w:rsidRPr="007E22F3" w:rsidRDefault="00650898" w:rsidP="00566C0C">
      <w:pPr>
        <w:rPr>
          <w:color w:val="0070C0"/>
        </w:rPr>
      </w:pPr>
      <w:r w:rsidRPr="007E22F3">
        <w:rPr>
          <w:color w:val="0070C0"/>
        </w:rPr>
        <w:t>While SNIPEF recognises that both segregated accounts and bonds could offer stronger protection against non-payment, we are concerned about the high cost and limited availability of performance bonds and guarantees, particularly for small and specialist subcontractors.</w:t>
      </w:r>
    </w:p>
    <w:p w14:paraId="746EDF20" w14:textId="5585B8D9" w:rsidR="00650898" w:rsidRPr="007E22F3" w:rsidRDefault="00650898" w:rsidP="00566C0C">
      <w:pPr>
        <w:rPr>
          <w:color w:val="0070C0"/>
        </w:rPr>
      </w:pPr>
      <w:r w:rsidRPr="007E22F3">
        <w:rPr>
          <w:color w:val="0070C0"/>
        </w:rPr>
        <w:t xml:space="preserve">In practice, many SMEs find that obtaining bonds involves </w:t>
      </w:r>
      <w:r w:rsidR="007C388F" w:rsidRPr="007E22F3">
        <w:rPr>
          <w:color w:val="0070C0"/>
        </w:rPr>
        <w:t xml:space="preserve">greater </w:t>
      </w:r>
      <w:r w:rsidRPr="007E22F3">
        <w:rPr>
          <w:color w:val="0070C0"/>
        </w:rPr>
        <w:t>comple</w:t>
      </w:r>
      <w:r w:rsidR="007C388F" w:rsidRPr="007E22F3">
        <w:rPr>
          <w:color w:val="0070C0"/>
        </w:rPr>
        <w:t>xity</w:t>
      </w:r>
      <w:r w:rsidRPr="007E22F3">
        <w:rPr>
          <w:color w:val="0070C0"/>
        </w:rPr>
        <w:t>, making them an unrealistic option for smaller businesses. This could lead to a two-tier system in which only larger contractors can comply, while smaller firms face exclusion or reduced competitiveness.</w:t>
      </w:r>
    </w:p>
    <w:p w14:paraId="76586568" w14:textId="068E9A61" w:rsidR="00650898" w:rsidRPr="007E22F3" w:rsidRDefault="00650898" w:rsidP="00566C0C">
      <w:pPr>
        <w:rPr>
          <w:color w:val="0070C0"/>
        </w:rPr>
      </w:pPr>
      <w:r w:rsidRPr="007E22F3">
        <w:rPr>
          <w:color w:val="0070C0"/>
        </w:rPr>
        <w:t>For any protection mechanism to be effective, it must be affordable, administratively simple, and accessible to all tiers of the supply chain. SNIPEF would support a standardised, low-cost alternative</w:t>
      </w:r>
      <w:r w:rsidR="007C388F" w:rsidRPr="007E22F3">
        <w:rPr>
          <w:color w:val="0070C0"/>
        </w:rPr>
        <w:t xml:space="preserve">, eg. </w:t>
      </w:r>
      <w:r w:rsidRPr="007E22F3">
        <w:rPr>
          <w:color w:val="0070C0"/>
        </w:rPr>
        <w:t>a centralised retention trust or pooled protection scheme</w:t>
      </w:r>
      <w:r w:rsidR="007C388F" w:rsidRPr="007E22F3">
        <w:rPr>
          <w:color w:val="0070C0"/>
        </w:rPr>
        <w:t xml:space="preserve">, </w:t>
      </w:r>
      <w:r w:rsidRPr="007E22F3">
        <w:rPr>
          <w:color w:val="0070C0"/>
        </w:rPr>
        <w:t>rather than relying solely on expensive bond instruments.</w:t>
      </w:r>
    </w:p>
    <w:p w14:paraId="7AD62FA9" w14:textId="291A7071" w:rsidR="001E18FC" w:rsidRPr="0085745E" w:rsidRDefault="001E18FC" w:rsidP="001E18FC">
      <w:pPr>
        <w:numPr>
          <w:ilvl w:val="0"/>
          <w:numId w:val="17"/>
        </w:numPr>
        <w:rPr>
          <w:color w:val="002060"/>
        </w:rPr>
      </w:pPr>
      <w:r w:rsidRPr="001E18FC">
        <w:rPr>
          <w:b/>
          <w:bCs/>
          <w:color w:val="002060"/>
        </w:rPr>
        <w:t>Q23. What length of transitional period would be required for a payer to adjust to the retention protection measure? Explain the reasons for your answer.</w:t>
      </w:r>
    </w:p>
    <w:p w14:paraId="060D6186" w14:textId="27C530AA" w:rsidR="0085745E" w:rsidRPr="0085745E" w:rsidRDefault="0085745E" w:rsidP="0085745E">
      <w:pPr>
        <w:rPr>
          <w:color w:val="0070C0"/>
        </w:rPr>
      </w:pPr>
      <w:r w:rsidRPr="105C0BA5">
        <w:rPr>
          <w:color w:val="0070C0"/>
        </w:rPr>
        <w:t xml:space="preserve">The Scottish and Northern Ireland Plumbing Employers’ Federation believes that a transitional period of </w:t>
      </w:r>
      <w:r w:rsidR="006C5430">
        <w:rPr>
          <w:color w:val="0070C0"/>
        </w:rPr>
        <w:t xml:space="preserve">24 </w:t>
      </w:r>
      <w:r w:rsidRPr="105C0BA5">
        <w:rPr>
          <w:color w:val="0070C0"/>
        </w:rPr>
        <w:t xml:space="preserve">months would be sufficient for payers to adjust to the retention protection measure. This would allow businesses to set up segregated bank accounts or put in place </w:t>
      </w:r>
      <w:r w:rsidRPr="105C0BA5">
        <w:rPr>
          <w:color w:val="0070C0"/>
        </w:rPr>
        <w:lastRenderedPageBreak/>
        <w:t xml:space="preserve">appropriate instruments of guarantee, review their internal accounting practices, and ensure compliance with the new requirements. </w:t>
      </w:r>
    </w:p>
    <w:p w14:paraId="05EF51FF" w14:textId="6545B7A6" w:rsidR="001E18FC" w:rsidRPr="00506611" w:rsidRDefault="001E18FC" w:rsidP="00506611">
      <w:pPr>
        <w:pStyle w:val="ListParagraph"/>
        <w:numPr>
          <w:ilvl w:val="0"/>
          <w:numId w:val="20"/>
        </w:numPr>
        <w:rPr>
          <w:color w:val="002060"/>
        </w:rPr>
      </w:pPr>
      <w:r w:rsidRPr="0085745E">
        <w:rPr>
          <w:b/>
          <w:bCs/>
          <w:color w:val="002060"/>
        </w:rPr>
        <w:t>Q24a. To what extent do you agree with the proposed features of the retention protection measure?</w:t>
      </w:r>
      <w:r w:rsidRPr="0085745E">
        <w:rPr>
          <w:color w:val="002060"/>
        </w:rPr>
        <w:br/>
        <w:t xml:space="preserve">[Strongly agree / somewhat </w:t>
      </w:r>
      <w:r w:rsidRPr="00506611">
        <w:rPr>
          <w:color w:val="002060"/>
        </w:rPr>
        <w:t>agree / neither agree or disagree / somewhat disagree / strongly disagree]</w:t>
      </w:r>
    </w:p>
    <w:p w14:paraId="4E0CA64E" w14:textId="261454C9" w:rsidR="00506611" w:rsidRPr="00506611" w:rsidRDefault="00506611" w:rsidP="00506611">
      <w:pPr>
        <w:rPr>
          <w:b/>
          <w:bCs/>
          <w:color w:val="0070C0"/>
        </w:rPr>
      </w:pPr>
      <w:r w:rsidRPr="00506611">
        <w:rPr>
          <w:b/>
          <w:bCs/>
          <w:color w:val="0070C0"/>
        </w:rPr>
        <w:t>Somewhat agree</w:t>
      </w:r>
    </w:p>
    <w:p w14:paraId="492950D1" w14:textId="77777777" w:rsidR="001E18FC" w:rsidRPr="00506611" w:rsidRDefault="001E18FC" w:rsidP="001E18FC">
      <w:pPr>
        <w:numPr>
          <w:ilvl w:val="0"/>
          <w:numId w:val="17"/>
        </w:numPr>
        <w:rPr>
          <w:color w:val="002060"/>
        </w:rPr>
      </w:pPr>
      <w:r w:rsidRPr="001E18FC">
        <w:rPr>
          <w:b/>
          <w:bCs/>
          <w:color w:val="002060"/>
        </w:rPr>
        <w:t>Q24b. Explain the reasons for your answer to question 24a, including any further features to the design and operation of this retention protection measure that you would recommend.</w:t>
      </w:r>
    </w:p>
    <w:p w14:paraId="7377B6EE" w14:textId="77777777" w:rsidR="00506611" w:rsidRPr="00506611" w:rsidRDefault="00506611" w:rsidP="00506611">
      <w:pPr>
        <w:rPr>
          <w:color w:val="0070C0"/>
        </w:rPr>
      </w:pPr>
      <w:r w:rsidRPr="00506611">
        <w:rPr>
          <w:color w:val="0070C0"/>
        </w:rPr>
        <w:t>The Scottish and Northern Ireland Plumbing Employers’ Federation welcomes the proposed features of the retention protection measure, particularly the segregation of monies, ownership of interest by the payee, and requirements for transparent reporting. These would provide greater security for SMEs and reduce the risk of retentions being lost through insolvency.</w:t>
      </w:r>
    </w:p>
    <w:p w14:paraId="193A1B96" w14:textId="0019A912" w:rsidR="00506611" w:rsidRDefault="00506611" w:rsidP="00506611">
      <w:pPr>
        <w:rPr>
          <w:color w:val="0070C0"/>
        </w:rPr>
      </w:pPr>
      <w:r w:rsidRPr="00506611">
        <w:rPr>
          <w:color w:val="0070C0"/>
        </w:rPr>
        <w:t>However, the measure still leaves retentions in place, meaning that cash flow will continue to be restricted for SMEs. While the proposed protections are a clear improvement on the current situation, SNIPEF’s strong preference remains for the prohibition of retentions, which is the only way to fully address the longstanding problems associated with this practice.</w:t>
      </w:r>
    </w:p>
    <w:p w14:paraId="6E907C50" w14:textId="77777777" w:rsidR="00C43E69" w:rsidRPr="00506611" w:rsidRDefault="00C43E69" w:rsidP="00506611">
      <w:pPr>
        <w:rPr>
          <w:color w:val="0070C0"/>
        </w:rPr>
      </w:pPr>
    </w:p>
    <w:p w14:paraId="510E5012" w14:textId="77777777" w:rsidR="001E18FC" w:rsidRPr="00506611" w:rsidRDefault="001E18FC" w:rsidP="001E18FC">
      <w:pPr>
        <w:numPr>
          <w:ilvl w:val="0"/>
          <w:numId w:val="17"/>
        </w:numPr>
        <w:rPr>
          <w:color w:val="002060"/>
        </w:rPr>
      </w:pPr>
      <w:r w:rsidRPr="001E18FC">
        <w:rPr>
          <w:b/>
          <w:bCs/>
          <w:color w:val="002060"/>
        </w:rPr>
        <w:t>Q25. Provide an estimate and an explanation of any costs firms would incur as the result of the introduction of a framework for protecting retention sums.</w:t>
      </w:r>
    </w:p>
    <w:p w14:paraId="0A0A1A1B" w14:textId="4C783A8C" w:rsidR="00506611" w:rsidRPr="00506611" w:rsidRDefault="00506611" w:rsidP="00506611">
      <w:pPr>
        <w:rPr>
          <w:color w:val="0070C0"/>
        </w:rPr>
      </w:pPr>
      <w:r w:rsidRPr="00506611">
        <w:rPr>
          <w:color w:val="0070C0"/>
        </w:rPr>
        <w:t>We do not have an estimate to provide</w:t>
      </w:r>
    </w:p>
    <w:p w14:paraId="2D229CD4" w14:textId="77777777" w:rsidR="001E18FC" w:rsidRPr="001E18FC" w:rsidRDefault="001E18FC" w:rsidP="001E18FC">
      <w:pPr>
        <w:rPr>
          <w:color w:val="002060"/>
        </w:rPr>
      </w:pPr>
      <w:r w:rsidRPr="001E18FC">
        <w:rPr>
          <w:color w:val="002060"/>
        </w:rPr>
        <w:t>The next 2 questions apply to both options for the use of retention clauses in construction contracts.</w:t>
      </w:r>
    </w:p>
    <w:p w14:paraId="23E74623" w14:textId="77777777" w:rsidR="001E18FC" w:rsidRPr="00521577" w:rsidRDefault="001E18FC" w:rsidP="001E18FC">
      <w:pPr>
        <w:numPr>
          <w:ilvl w:val="0"/>
          <w:numId w:val="18"/>
        </w:numPr>
        <w:rPr>
          <w:color w:val="002060"/>
        </w:rPr>
      </w:pPr>
      <w:r w:rsidRPr="001E18FC">
        <w:rPr>
          <w:b/>
          <w:bCs/>
          <w:color w:val="002060"/>
        </w:rPr>
        <w:t>Q26. Are there any potential unintended consequences or considerations that should be taken into account for the introduction of either proposed measure for the use of retention clauses in construction contracts? Explain the reasons for your answer.</w:t>
      </w:r>
    </w:p>
    <w:p w14:paraId="256B4E29" w14:textId="304B57D3" w:rsidR="00521577" w:rsidRDefault="00E57FBC" w:rsidP="00521577">
      <w:pPr>
        <w:rPr>
          <w:color w:val="0070C0"/>
        </w:rPr>
      </w:pPr>
      <w:r>
        <w:rPr>
          <w:color w:val="0070C0"/>
        </w:rPr>
        <w:t>G</w:t>
      </w:r>
      <w:r w:rsidR="00521577" w:rsidRPr="00521577">
        <w:rPr>
          <w:color w:val="0070C0"/>
        </w:rPr>
        <w:t>overnment should provide clear guidance, monitor the practical operation of the chosen reform, and ensure that the costs of compliance rest with payers rather than suppliers. Above all, it is essential that reforms do not create new barriers or financial burdens for SMEs, which are the businesses most negatively impacted by retentions today.</w:t>
      </w:r>
    </w:p>
    <w:p w14:paraId="7418414F" w14:textId="77777777" w:rsidR="008F679B" w:rsidRPr="008F679B" w:rsidRDefault="008F679B" w:rsidP="00521577">
      <w:pPr>
        <w:rPr>
          <w:color w:val="EE0000"/>
        </w:rPr>
      </w:pPr>
    </w:p>
    <w:p w14:paraId="7A7A6D60" w14:textId="77777777" w:rsidR="001E18FC" w:rsidRPr="001E18FC" w:rsidRDefault="001E18FC" w:rsidP="001E18FC">
      <w:pPr>
        <w:numPr>
          <w:ilvl w:val="0"/>
          <w:numId w:val="18"/>
        </w:numPr>
        <w:rPr>
          <w:color w:val="002060"/>
        </w:rPr>
      </w:pPr>
      <w:r w:rsidRPr="001E18FC">
        <w:rPr>
          <w:b/>
          <w:bCs/>
          <w:color w:val="002060"/>
        </w:rPr>
        <w:t>Q27. Do you have any further comments on either proposed measure for the use of retention clauses in construction contracts?</w:t>
      </w:r>
    </w:p>
    <w:p w14:paraId="08D1EEED" w14:textId="780A586C" w:rsidR="00F5386D" w:rsidRPr="00F5386D" w:rsidRDefault="00F5386D" w:rsidP="00F5386D">
      <w:pPr>
        <w:rPr>
          <w:color w:val="0070C0"/>
        </w:rPr>
      </w:pPr>
      <w:r w:rsidRPr="00F5386D">
        <w:rPr>
          <w:color w:val="0070C0"/>
        </w:rPr>
        <w:t xml:space="preserve">The Scottish and Northern Ireland Plumbing Employers’ Federation supports decisive reform to end the damaging impact of retentions on </w:t>
      </w:r>
      <w:r>
        <w:rPr>
          <w:color w:val="0070C0"/>
        </w:rPr>
        <w:t>SMEs</w:t>
      </w:r>
      <w:r w:rsidRPr="00F5386D">
        <w:rPr>
          <w:color w:val="0070C0"/>
        </w:rPr>
        <w:t xml:space="preserve">. While protecting retention sums would be an improvement on the current position, it would not resolve the core problem that retentions act as a form of delayed payment, restricting cash flow and creating uncertainty for businesses. </w:t>
      </w:r>
      <w:r w:rsidRPr="00F5386D">
        <w:rPr>
          <w:color w:val="0070C0"/>
        </w:rPr>
        <w:lastRenderedPageBreak/>
        <w:t>SNIPEF’s clear preference is for prohibition of retentions, which would remove this practice entirely and bring the UK into line with international best practice.</w:t>
      </w:r>
    </w:p>
    <w:p w14:paraId="1F1E54CB" w14:textId="37061EB2" w:rsidR="00F5386D" w:rsidRPr="00F5386D" w:rsidRDefault="00F5386D" w:rsidP="00F5386D">
      <w:pPr>
        <w:rPr>
          <w:color w:val="0070C0"/>
        </w:rPr>
      </w:pPr>
      <w:r w:rsidRPr="00F5386D">
        <w:rPr>
          <w:color w:val="0070C0"/>
        </w:rPr>
        <w:t>In our previous consultation responses, including the 2023 Payment Practices and Performance Regulations review and the Scottish Law Commission’s Contract Law consultation, SNIPEF consistently highlighted that retentions are unfair, frequently withheld or lost through insolvency, and harmful to SME investment and growth. We have also argued that alternative mechanisms such as performance bonds, insurance-backed guarantees, and staged payment structures already exist and provide fairer, more transparent ways of ensuring quality and performance.</w:t>
      </w:r>
    </w:p>
    <w:p w14:paraId="27D36F2A" w14:textId="69A7ACA9" w:rsidR="001E18FC" w:rsidRPr="00F5386D" w:rsidRDefault="00F5386D" w:rsidP="00F5386D">
      <w:pPr>
        <w:rPr>
          <w:color w:val="0070C0"/>
        </w:rPr>
      </w:pPr>
      <w:r w:rsidRPr="00F5386D">
        <w:rPr>
          <w:color w:val="0070C0"/>
        </w:rPr>
        <w:t>We therefore urge government to adopt a prohibition model with a 12-month transition period, ensuring that SMEs are no longer forced to bear the disproportionate risks and costs associated with retentions, and that the construction sector can move towards a modern, transparent and sustainable payment culture.</w:t>
      </w:r>
    </w:p>
    <w:p w14:paraId="44C5AAD0" w14:textId="77777777" w:rsidR="00F4050B" w:rsidRDefault="00F4050B" w:rsidP="001E18FC">
      <w:pPr>
        <w:rPr>
          <w:b/>
          <w:bCs/>
          <w:color w:val="0070C0"/>
          <w:sz w:val="24"/>
          <w:szCs w:val="24"/>
        </w:rPr>
      </w:pPr>
    </w:p>
    <w:p w14:paraId="45C2F2B6" w14:textId="37153CAE" w:rsidR="001E18FC" w:rsidRPr="001E18FC" w:rsidRDefault="001E18FC" w:rsidP="001E18FC">
      <w:pPr>
        <w:rPr>
          <w:b/>
          <w:bCs/>
          <w:color w:val="0070C0"/>
          <w:sz w:val="24"/>
          <w:szCs w:val="24"/>
        </w:rPr>
      </w:pPr>
      <w:r w:rsidRPr="001E18FC">
        <w:rPr>
          <w:b/>
          <w:bCs/>
          <w:color w:val="0070C0"/>
          <w:sz w:val="24"/>
          <w:szCs w:val="24"/>
        </w:rPr>
        <w:t>Miscellaneous</w:t>
      </w:r>
    </w:p>
    <w:p w14:paraId="62E60D40" w14:textId="77777777" w:rsidR="001E18FC" w:rsidRPr="001E18FC" w:rsidRDefault="001E18FC" w:rsidP="001E18FC">
      <w:pPr>
        <w:numPr>
          <w:ilvl w:val="0"/>
          <w:numId w:val="19"/>
        </w:numPr>
        <w:rPr>
          <w:color w:val="002060"/>
        </w:rPr>
      </w:pPr>
      <w:r w:rsidRPr="001E18FC">
        <w:rPr>
          <w:b/>
          <w:bCs/>
          <w:color w:val="002060"/>
        </w:rPr>
        <w:t>Q28. Do you have any further comments on any elements of the proposals that might aid the consultation process as a whole?</w:t>
      </w:r>
    </w:p>
    <w:p w14:paraId="2AAEAB5F" w14:textId="6843DCE4" w:rsidR="00DD63A8" w:rsidRDefault="001B1C06" w:rsidP="001B1C06">
      <w:pPr>
        <w:rPr>
          <w:color w:val="0070C0"/>
        </w:rPr>
      </w:pPr>
      <w:r w:rsidRPr="001B1C06">
        <w:rPr>
          <w:color w:val="0070C0"/>
        </w:rPr>
        <w:t xml:space="preserve">The Scottish and Northern Ireland Plumbing Employers’ Federation </w:t>
      </w:r>
      <w:r w:rsidR="00166F00">
        <w:rPr>
          <w:color w:val="0070C0"/>
        </w:rPr>
        <w:t xml:space="preserve">(SNIPEF) </w:t>
      </w:r>
      <w:r w:rsidRPr="001B1C06">
        <w:rPr>
          <w:color w:val="0070C0"/>
        </w:rPr>
        <w:t xml:space="preserve">believes that a significant risk with the proposed reforms is that large businesses, faced with tighter obligations and enforcement, may seek to shift the burden onto medium-sized contractors who currently fall outside the scope of regulation. </w:t>
      </w:r>
    </w:p>
    <w:p w14:paraId="2ADDD7AC" w14:textId="0987AAFC" w:rsidR="001B1C06" w:rsidRPr="001B1C06" w:rsidRDefault="001B1C06" w:rsidP="001B1C06">
      <w:pPr>
        <w:rPr>
          <w:color w:val="0070C0"/>
        </w:rPr>
      </w:pPr>
      <w:r w:rsidRPr="001B1C06">
        <w:rPr>
          <w:color w:val="0070C0"/>
        </w:rPr>
        <w:t>In turn, these medium-sized firms may pass risk and cost pressures further down the supply chain to small and specialist subcontractors, including plumbing and heating businesses. This could manifest through more restrictive contractual terms</w:t>
      </w:r>
      <w:r w:rsidR="00A7010F">
        <w:rPr>
          <w:color w:val="0070C0"/>
        </w:rPr>
        <w:t xml:space="preserve"> </w:t>
      </w:r>
      <w:r w:rsidRPr="001B1C06">
        <w:rPr>
          <w:color w:val="0070C0"/>
        </w:rPr>
        <w:t>or delays in payment, which would continue to damage the smallest firms who are already the most vulnerable to cash flow disruption.</w:t>
      </w:r>
    </w:p>
    <w:p w14:paraId="0C7F7431" w14:textId="7226F529" w:rsidR="001B1C06" w:rsidRPr="007E22F3" w:rsidRDefault="001B1C06" w:rsidP="001B1C06">
      <w:pPr>
        <w:rPr>
          <w:color w:val="0070C0"/>
        </w:rPr>
      </w:pPr>
      <w:r w:rsidRPr="007E22F3">
        <w:rPr>
          <w:color w:val="0070C0"/>
        </w:rPr>
        <w:t>To prevent this, government must ensure that reforms do not stop at the top tier of the supply chain. Large companies should be held accountable not only for their own payment practices, but also for the behaviour of the medium-sized subcontractors they directly employ. Where persistent late payment occurs further down the chain, the large contracting business should have a duty to intervene and correct these practices, as part of their supply chain responsibility.</w:t>
      </w:r>
    </w:p>
    <w:p w14:paraId="15893F36" w14:textId="77777777" w:rsidR="0035736F" w:rsidRPr="007E22F3" w:rsidRDefault="001B1C06" w:rsidP="001B1C06">
      <w:pPr>
        <w:rPr>
          <w:color w:val="0070C0"/>
        </w:rPr>
      </w:pPr>
      <w:r w:rsidRPr="007E22F3">
        <w:rPr>
          <w:color w:val="0070C0"/>
        </w:rPr>
        <w:t xml:space="preserve">In addition, the Small Business Commissioner should play a proactive role. Where the Commissioner receives complaints from small contractors about medium-sized companies, they should be compelled to escalate these cases to the large company overseeing the project. </w:t>
      </w:r>
    </w:p>
    <w:p w14:paraId="444AC8CC" w14:textId="542BBB87" w:rsidR="0035736F" w:rsidRPr="007E22F3" w:rsidRDefault="001B1C06" w:rsidP="001B1C06">
      <w:pPr>
        <w:rPr>
          <w:color w:val="0070C0"/>
        </w:rPr>
      </w:pPr>
      <w:r w:rsidRPr="007E22F3">
        <w:rPr>
          <w:color w:val="0070C0"/>
        </w:rPr>
        <w:t>At the same time, the Commissioner should be tasked with compiling evidence of recurring poor practice among medium-sized firms. This evidence could then be used to inform future government reviews, with a clear signal that persistent misconduct by medium-sized firms may lead to closer monitoring and, if necessary, further legislation extending the scope of regulation.</w:t>
      </w:r>
    </w:p>
    <w:p w14:paraId="1DE0615A" w14:textId="36A77D97" w:rsidR="00A10DC8" w:rsidRPr="007E22F3" w:rsidRDefault="00A10DC8" w:rsidP="001B1C06">
      <w:pPr>
        <w:rPr>
          <w:color w:val="0070C0"/>
        </w:rPr>
      </w:pPr>
      <w:r w:rsidRPr="007E22F3">
        <w:rPr>
          <w:color w:val="0070C0"/>
        </w:rPr>
        <w:t xml:space="preserve">We acknowledge that in these challenging times that we do not wish to add unnecessary administrative burdens on companies, many of which already demonstrate good payment practices. However, it is essential that in seeking to resolve one problem we do not create </w:t>
      </w:r>
      <w:r w:rsidRPr="007E22F3">
        <w:rPr>
          <w:color w:val="0070C0"/>
        </w:rPr>
        <w:lastRenderedPageBreak/>
        <w:t>another. Close and proportionate monitoring of the reforms should help to prevent unintended consequences, ensuring that responsible businesses are not penalised while poor payment practices are effectively addressed.</w:t>
      </w:r>
    </w:p>
    <w:p w14:paraId="2DE9D5DC" w14:textId="5E5FB139" w:rsidR="00153C4F" w:rsidRPr="007E22F3" w:rsidRDefault="00153C4F" w:rsidP="001B1C06">
      <w:pPr>
        <w:rPr>
          <w:color w:val="0070C0"/>
        </w:rPr>
      </w:pPr>
      <w:r w:rsidRPr="007E22F3">
        <w:rPr>
          <w:color w:val="0070C0"/>
        </w:rPr>
        <w:t>In relation to retentions, whatever policy decision the government ultimately takes, whether prohibition or protection, it is essential that the chosen approach applies consistently to all companies engaged in construction contracts, regardless of size. This will help to ensure a level playing field across the supply chain and prevent loopholes that could allow poor payment practices to persist at lower tiers.</w:t>
      </w:r>
    </w:p>
    <w:p w14:paraId="640224E4" w14:textId="77777777" w:rsidR="00166F00" w:rsidRPr="007E22F3" w:rsidRDefault="00166F00" w:rsidP="001B1C06">
      <w:pPr>
        <w:rPr>
          <w:color w:val="0070C0"/>
        </w:rPr>
      </w:pPr>
      <w:r w:rsidRPr="007E22F3">
        <w:rPr>
          <w:color w:val="0070C0"/>
        </w:rPr>
        <w:t xml:space="preserve">Finally, </w:t>
      </w:r>
      <w:r w:rsidR="001B1C06" w:rsidRPr="007E22F3">
        <w:rPr>
          <w:color w:val="0070C0"/>
        </w:rPr>
        <w:t xml:space="preserve">SNIPEF </w:t>
      </w:r>
      <w:r w:rsidRPr="007E22F3">
        <w:rPr>
          <w:color w:val="0070C0"/>
        </w:rPr>
        <w:t>would like to stress</w:t>
      </w:r>
      <w:r w:rsidR="001B1C06" w:rsidRPr="007E22F3">
        <w:rPr>
          <w:color w:val="0070C0"/>
        </w:rPr>
        <w:t xml:space="preserve"> that more than 50 years of voluntary approaches to improving payment practices, including on retentions, have not worked. Experience shows that without statutory duties and credible enforcement, poor payment practices simply persist and adapt to new contexts. </w:t>
      </w:r>
    </w:p>
    <w:p w14:paraId="08C193B7" w14:textId="741E2F69" w:rsidR="001F41A4" w:rsidRDefault="001B1C06" w:rsidP="001B1C06">
      <w:pPr>
        <w:rPr>
          <w:color w:val="0070C0"/>
        </w:rPr>
      </w:pPr>
      <w:r w:rsidRPr="007E22F3">
        <w:rPr>
          <w:color w:val="0070C0"/>
        </w:rPr>
        <w:t xml:space="preserve">If these reforms are to achieve the cultural change government intends, they must be backed by statutory requirements, active enforcement, and accountability across the entire supply chain, ensuring that </w:t>
      </w:r>
      <w:r w:rsidR="00166F00" w:rsidRPr="007E22F3">
        <w:rPr>
          <w:color w:val="0070C0"/>
        </w:rPr>
        <w:t>SMEs</w:t>
      </w:r>
      <w:r w:rsidRPr="007E22F3">
        <w:rPr>
          <w:color w:val="0070C0"/>
        </w:rPr>
        <w:t xml:space="preserve"> finally receive the fair and timely payment they deserve</w:t>
      </w:r>
      <w:r w:rsidR="00F971E4" w:rsidRPr="007E22F3">
        <w:rPr>
          <w:color w:val="0070C0"/>
        </w:rPr>
        <w:t>.</w:t>
      </w:r>
    </w:p>
    <w:p w14:paraId="7D0C6F6B" w14:textId="77777777" w:rsidR="00166F00" w:rsidRDefault="00166F00" w:rsidP="001B1C06">
      <w:pPr>
        <w:rPr>
          <w:color w:val="0070C0"/>
        </w:rPr>
      </w:pPr>
    </w:p>
    <w:p w14:paraId="71B39621" w14:textId="4A253BC7" w:rsidR="00166F00" w:rsidRPr="00C11E7F" w:rsidRDefault="00166F00" w:rsidP="00EC09CA">
      <w:pPr>
        <w:spacing w:after="0"/>
        <w:rPr>
          <w:b/>
          <w:bCs/>
          <w:color w:val="002060"/>
        </w:rPr>
      </w:pPr>
      <w:r w:rsidRPr="00C11E7F">
        <w:rPr>
          <w:b/>
          <w:bCs/>
          <w:color w:val="002060"/>
        </w:rPr>
        <w:t>Richard Campbell</w:t>
      </w:r>
    </w:p>
    <w:p w14:paraId="08ED2D21" w14:textId="3C351484" w:rsidR="00166F00" w:rsidRPr="00F5386D" w:rsidRDefault="001F41A4" w:rsidP="001B1C06">
      <w:pPr>
        <w:rPr>
          <w:color w:val="0070C0"/>
        </w:rPr>
      </w:pPr>
      <w:r>
        <w:rPr>
          <w:color w:val="0070C0"/>
        </w:rPr>
        <w:t>October</w:t>
      </w:r>
      <w:r w:rsidR="00EC09CA">
        <w:rPr>
          <w:color w:val="0070C0"/>
        </w:rPr>
        <w:t>2025</w:t>
      </w:r>
    </w:p>
    <w:sectPr w:rsidR="00166F00" w:rsidRPr="00F5386D" w:rsidSect="00AB1CDD">
      <w:headerReference w:type="default" r:id="rId11"/>
      <w:pgSz w:w="11906" w:h="16838"/>
      <w:pgMar w:top="1440" w:right="1440" w:bottom="144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AF96" w14:textId="77777777" w:rsidR="00EC3218" w:rsidRDefault="00EC3218" w:rsidP="005B4E7E">
      <w:pPr>
        <w:spacing w:after="0" w:line="240" w:lineRule="auto"/>
      </w:pPr>
      <w:r>
        <w:separator/>
      </w:r>
    </w:p>
  </w:endnote>
  <w:endnote w:type="continuationSeparator" w:id="0">
    <w:p w14:paraId="2A3FC437" w14:textId="77777777" w:rsidR="00EC3218" w:rsidRDefault="00EC3218" w:rsidP="005B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C115" w14:textId="77777777" w:rsidR="00EC3218" w:rsidRDefault="00EC3218" w:rsidP="005B4E7E">
      <w:pPr>
        <w:spacing w:after="0" w:line="240" w:lineRule="auto"/>
      </w:pPr>
      <w:r>
        <w:separator/>
      </w:r>
    </w:p>
  </w:footnote>
  <w:footnote w:type="continuationSeparator" w:id="0">
    <w:p w14:paraId="6A6B03D1" w14:textId="77777777" w:rsidR="00EC3218" w:rsidRDefault="00EC3218" w:rsidP="005B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A293" w14:textId="7A2B64F2" w:rsidR="00AB1CDD" w:rsidRDefault="00AB1CDD">
    <w:pPr>
      <w:pStyle w:val="Header"/>
    </w:pPr>
    <w:r>
      <w:rPr>
        <w:noProof/>
      </w:rPr>
      <w:drawing>
        <wp:anchor distT="0" distB="0" distL="114300" distR="114300" simplePos="0" relativeHeight="251658240" behindDoc="0" locked="0" layoutInCell="1" allowOverlap="1" wp14:anchorId="204AAF50" wp14:editId="1EA0801E">
          <wp:simplePos x="0" y="0"/>
          <wp:positionH relativeFrom="column">
            <wp:posOffset>3276600</wp:posOffset>
          </wp:positionH>
          <wp:positionV relativeFrom="paragraph">
            <wp:posOffset>-308610</wp:posOffset>
          </wp:positionV>
          <wp:extent cx="2519680" cy="680720"/>
          <wp:effectExtent l="0" t="0" r="0" b="5080"/>
          <wp:wrapSquare wrapText="bothSides"/>
          <wp:docPr id="62559552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2941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9680" cy="680720"/>
                  </a:xfrm>
                  <a:prstGeom prst="rect">
                    <a:avLst/>
                  </a:prstGeom>
                </pic:spPr>
              </pic:pic>
            </a:graphicData>
          </a:graphic>
        </wp:anchor>
      </w:drawing>
    </w:r>
  </w:p>
  <w:p w14:paraId="592EB419" w14:textId="77777777" w:rsidR="00AB1CDD" w:rsidRDefault="00AB1CDD">
    <w:pPr>
      <w:pStyle w:val="Header"/>
    </w:pPr>
  </w:p>
  <w:p w14:paraId="42ABEB1F" w14:textId="0FBDA9E5" w:rsidR="005B4E7E" w:rsidRDefault="005B4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020"/>
    <w:multiLevelType w:val="multilevel"/>
    <w:tmpl w:val="28F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F26AE"/>
    <w:multiLevelType w:val="multilevel"/>
    <w:tmpl w:val="2648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870C1"/>
    <w:multiLevelType w:val="multilevel"/>
    <w:tmpl w:val="C600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76E7E"/>
    <w:multiLevelType w:val="multilevel"/>
    <w:tmpl w:val="3BC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7799A"/>
    <w:multiLevelType w:val="multilevel"/>
    <w:tmpl w:val="CA04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3523E"/>
    <w:multiLevelType w:val="multilevel"/>
    <w:tmpl w:val="D71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40D61"/>
    <w:multiLevelType w:val="multilevel"/>
    <w:tmpl w:val="EF2E7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819A7"/>
    <w:multiLevelType w:val="multilevel"/>
    <w:tmpl w:val="99C2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36618"/>
    <w:multiLevelType w:val="hybridMultilevel"/>
    <w:tmpl w:val="041E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924A2"/>
    <w:multiLevelType w:val="multilevel"/>
    <w:tmpl w:val="3E4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16B43"/>
    <w:multiLevelType w:val="hybridMultilevel"/>
    <w:tmpl w:val="8DEC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20723"/>
    <w:multiLevelType w:val="multilevel"/>
    <w:tmpl w:val="FAE4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056B4"/>
    <w:multiLevelType w:val="multilevel"/>
    <w:tmpl w:val="EA8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C48CD"/>
    <w:multiLevelType w:val="multilevel"/>
    <w:tmpl w:val="2A14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E63DB4"/>
    <w:multiLevelType w:val="multilevel"/>
    <w:tmpl w:val="DDF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94D77"/>
    <w:multiLevelType w:val="multilevel"/>
    <w:tmpl w:val="43B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367DA5"/>
    <w:multiLevelType w:val="multilevel"/>
    <w:tmpl w:val="054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DB2568"/>
    <w:multiLevelType w:val="multilevel"/>
    <w:tmpl w:val="809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71420"/>
    <w:multiLevelType w:val="multilevel"/>
    <w:tmpl w:val="A75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E52413"/>
    <w:multiLevelType w:val="multilevel"/>
    <w:tmpl w:val="5FA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0E6629"/>
    <w:multiLevelType w:val="multilevel"/>
    <w:tmpl w:val="074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707336">
    <w:abstractNumId w:val="13"/>
  </w:num>
  <w:num w:numId="2" w16cid:durableId="896623033">
    <w:abstractNumId w:val="11"/>
  </w:num>
  <w:num w:numId="3" w16cid:durableId="1766463644">
    <w:abstractNumId w:val="9"/>
  </w:num>
  <w:num w:numId="4" w16cid:durableId="1566721823">
    <w:abstractNumId w:val="18"/>
  </w:num>
  <w:num w:numId="5" w16cid:durableId="638265285">
    <w:abstractNumId w:val="6"/>
  </w:num>
  <w:num w:numId="6" w16cid:durableId="346713761">
    <w:abstractNumId w:val="17"/>
  </w:num>
  <w:num w:numId="7" w16cid:durableId="822039767">
    <w:abstractNumId w:val="16"/>
  </w:num>
  <w:num w:numId="8" w16cid:durableId="2045904062">
    <w:abstractNumId w:val="2"/>
  </w:num>
  <w:num w:numId="9" w16cid:durableId="1587111582">
    <w:abstractNumId w:val="4"/>
  </w:num>
  <w:num w:numId="10" w16cid:durableId="469980939">
    <w:abstractNumId w:val="20"/>
  </w:num>
  <w:num w:numId="11" w16cid:durableId="1108357939">
    <w:abstractNumId w:val="3"/>
  </w:num>
  <w:num w:numId="12" w16cid:durableId="635574046">
    <w:abstractNumId w:val="19"/>
  </w:num>
  <w:num w:numId="13" w16cid:durableId="1526014445">
    <w:abstractNumId w:val="5"/>
  </w:num>
  <w:num w:numId="14" w16cid:durableId="329795589">
    <w:abstractNumId w:val="14"/>
  </w:num>
  <w:num w:numId="15" w16cid:durableId="1986817880">
    <w:abstractNumId w:val="7"/>
  </w:num>
  <w:num w:numId="16" w16cid:durableId="1895847974">
    <w:abstractNumId w:val="12"/>
  </w:num>
  <w:num w:numId="17" w16cid:durableId="1334576244">
    <w:abstractNumId w:val="0"/>
  </w:num>
  <w:num w:numId="18" w16cid:durableId="478957538">
    <w:abstractNumId w:val="1"/>
  </w:num>
  <w:num w:numId="19" w16cid:durableId="997685955">
    <w:abstractNumId w:val="15"/>
  </w:num>
  <w:num w:numId="20" w16cid:durableId="672731241">
    <w:abstractNumId w:val="8"/>
  </w:num>
  <w:num w:numId="21" w16cid:durableId="144750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AE"/>
    <w:rsid w:val="00055E11"/>
    <w:rsid w:val="00061D5C"/>
    <w:rsid w:val="00082135"/>
    <w:rsid w:val="000829B1"/>
    <w:rsid w:val="00086F04"/>
    <w:rsid w:val="00091115"/>
    <w:rsid w:val="000A6A12"/>
    <w:rsid w:val="000E0B4E"/>
    <w:rsid w:val="000E2E4D"/>
    <w:rsid w:val="000E3249"/>
    <w:rsid w:val="00101FB5"/>
    <w:rsid w:val="00117587"/>
    <w:rsid w:val="00122C90"/>
    <w:rsid w:val="00123702"/>
    <w:rsid w:val="00124962"/>
    <w:rsid w:val="00133061"/>
    <w:rsid w:val="00136162"/>
    <w:rsid w:val="00144E85"/>
    <w:rsid w:val="00147070"/>
    <w:rsid w:val="00153C4F"/>
    <w:rsid w:val="00154E33"/>
    <w:rsid w:val="00157320"/>
    <w:rsid w:val="00160070"/>
    <w:rsid w:val="00166F00"/>
    <w:rsid w:val="001A15DA"/>
    <w:rsid w:val="001A2480"/>
    <w:rsid w:val="001B1C06"/>
    <w:rsid w:val="001C4292"/>
    <w:rsid w:val="001D4ADC"/>
    <w:rsid w:val="001D7495"/>
    <w:rsid w:val="001D7B01"/>
    <w:rsid w:val="001E18FC"/>
    <w:rsid w:val="001F0263"/>
    <w:rsid w:val="001F41A4"/>
    <w:rsid w:val="001F45CA"/>
    <w:rsid w:val="00201AB1"/>
    <w:rsid w:val="0020261B"/>
    <w:rsid w:val="00236875"/>
    <w:rsid w:val="00251630"/>
    <w:rsid w:val="00255C4F"/>
    <w:rsid w:val="00281FC3"/>
    <w:rsid w:val="00297BE1"/>
    <w:rsid w:val="002A0534"/>
    <w:rsid w:val="002A6B50"/>
    <w:rsid w:val="002D12E6"/>
    <w:rsid w:val="002D28A3"/>
    <w:rsid w:val="002F49B0"/>
    <w:rsid w:val="00301843"/>
    <w:rsid w:val="003132DE"/>
    <w:rsid w:val="003326F0"/>
    <w:rsid w:val="00332C20"/>
    <w:rsid w:val="00341F8A"/>
    <w:rsid w:val="0035736F"/>
    <w:rsid w:val="00374745"/>
    <w:rsid w:val="00376CD4"/>
    <w:rsid w:val="003A3976"/>
    <w:rsid w:val="003E5D46"/>
    <w:rsid w:val="0040612A"/>
    <w:rsid w:val="00412A91"/>
    <w:rsid w:val="00423FC5"/>
    <w:rsid w:val="004432EB"/>
    <w:rsid w:val="00476632"/>
    <w:rsid w:val="004954E5"/>
    <w:rsid w:val="004A7560"/>
    <w:rsid w:val="004B34A8"/>
    <w:rsid w:val="004B4722"/>
    <w:rsid w:val="004D043D"/>
    <w:rsid w:val="004D08E4"/>
    <w:rsid w:val="004D40B3"/>
    <w:rsid w:val="004EFDA5"/>
    <w:rsid w:val="00506611"/>
    <w:rsid w:val="00521577"/>
    <w:rsid w:val="0055527A"/>
    <w:rsid w:val="005564AB"/>
    <w:rsid w:val="00566C0C"/>
    <w:rsid w:val="00587F03"/>
    <w:rsid w:val="00592FA4"/>
    <w:rsid w:val="00597218"/>
    <w:rsid w:val="005A23DD"/>
    <w:rsid w:val="005B29DE"/>
    <w:rsid w:val="005B4E7E"/>
    <w:rsid w:val="005D67C9"/>
    <w:rsid w:val="005F4D1A"/>
    <w:rsid w:val="00620D94"/>
    <w:rsid w:val="00641BD0"/>
    <w:rsid w:val="00650898"/>
    <w:rsid w:val="00657ACD"/>
    <w:rsid w:val="00664CA5"/>
    <w:rsid w:val="00675EBE"/>
    <w:rsid w:val="0067663E"/>
    <w:rsid w:val="0068711B"/>
    <w:rsid w:val="006A4E81"/>
    <w:rsid w:val="006A512A"/>
    <w:rsid w:val="006B4F75"/>
    <w:rsid w:val="006B66DA"/>
    <w:rsid w:val="006B71D1"/>
    <w:rsid w:val="006C2AE6"/>
    <w:rsid w:val="006C5430"/>
    <w:rsid w:val="006C65BE"/>
    <w:rsid w:val="006C6AB9"/>
    <w:rsid w:val="006C7132"/>
    <w:rsid w:val="006F715E"/>
    <w:rsid w:val="00714C1F"/>
    <w:rsid w:val="00732B19"/>
    <w:rsid w:val="007411C2"/>
    <w:rsid w:val="007544E2"/>
    <w:rsid w:val="00783015"/>
    <w:rsid w:val="007A1C75"/>
    <w:rsid w:val="007C388F"/>
    <w:rsid w:val="007C4956"/>
    <w:rsid w:val="007C7E48"/>
    <w:rsid w:val="007D24AD"/>
    <w:rsid w:val="007D7D54"/>
    <w:rsid w:val="007E22F3"/>
    <w:rsid w:val="007E758D"/>
    <w:rsid w:val="007F041D"/>
    <w:rsid w:val="0081283F"/>
    <w:rsid w:val="0081604F"/>
    <w:rsid w:val="008201C8"/>
    <w:rsid w:val="00841778"/>
    <w:rsid w:val="0085745E"/>
    <w:rsid w:val="008618C8"/>
    <w:rsid w:val="00876C40"/>
    <w:rsid w:val="00881CB2"/>
    <w:rsid w:val="008B39A8"/>
    <w:rsid w:val="008C399D"/>
    <w:rsid w:val="008F3498"/>
    <w:rsid w:val="008F679B"/>
    <w:rsid w:val="008F6938"/>
    <w:rsid w:val="00902468"/>
    <w:rsid w:val="00995478"/>
    <w:rsid w:val="009A352A"/>
    <w:rsid w:val="009C0274"/>
    <w:rsid w:val="009C3095"/>
    <w:rsid w:val="009C32FB"/>
    <w:rsid w:val="009C4CD4"/>
    <w:rsid w:val="009D6925"/>
    <w:rsid w:val="00A10DC8"/>
    <w:rsid w:val="00A14E67"/>
    <w:rsid w:val="00A25EB0"/>
    <w:rsid w:val="00A47B1D"/>
    <w:rsid w:val="00A55CF3"/>
    <w:rsid w:val="00A56006"/>
    <w:rsid w:val="00A65187"/>
    <w:rsid w:val="00A7010F"/>
    <w:rsid w:val="00A70D16"/>
    <w:rsid w:val="00A84174"/>
    <w:rsid w:val="00A85B4D"/>
    <w:rsid w:val="00AB1CDD"/>
    <w:rsid w:val="00AC47EE"/>
    <w:rsid w:val="00AC6FF5"/>
    <w:rsid w:val="00AD1E41"/>
    <w:rsid w:val="00AD2C3A"/>
    <w:rsid w:val="00AD305E"/>
    <w:rsid w:val="00AE083B"/>
    <w:rsid w:val="00AF5818"/>
    <w:rsid w:val="00B01B39"/>
    <w:rsid w:val="00B148A3"/>
    <w:rsid w:val="00B23952"/>
    <w:rsid w:val="00B51A08"/>
    <w:rsid w:val="00B813EE"/>
    <w:rsid w:val="00BA0B6F"/>
    <w:rsid w:val="00BA597D"/>
    <w:rsid w:val="00BE1F1C"/>
    <w:rsid w:val="00C11E7F"/>
    <w:rsid w:val="00C16CA1"/>
    <w:rsid w:val="00C20838"/>
    <w:rsid w:val="00C309D0"/>
    <w:rsid w:val="00C43E69"/>
    <w:rsid w:val="00C54B9E"/>
    <w:rsid w:val="00C57684"/>
    <w:rsid w:val="00C65678"/>
    <w:rsid w:val="00C936FB"/>
    <w:rsid w:val="00CC22F1"/>
    <w:rsid w:val="00CD4F3E"/>
    <w:rsid w:val="00CE129C"/>
    <w:rsid w:val="00D04433"/>
    <w:rsid w:val="00D219AE"/>
    <w:rsid w:val="00D45F46"/>
    <w:rsid w:val="00D56228"/>
    <w:rsid w:val="00D6531A"/>
    <w:rsid w:val="00D87C2A"/>
    <w:rsid w:val="00DA335C"/>
    <w:rsid w:val="00DD63A8"/>
    <w:rsid w:val="00E036DF"/>
    <w:rsid w:val="00E132B6"/>
    <w:rsid w:val="00E252D8"/>
    <w:rsid w:val="00E26100"/>
    <w:rsid w:val="00E46100"/>
    <w:rsid w:val="00E54631"/>
    <w:rsid w:val="00E55E66"/>
    <w:rsid w:val="00E57FBC"/>
    <w:rsid w:val="00E7546F"/>
    <w:rsid w:val="00E83528"/>
    <w:rsid w:val="00E83DBF"/>
    <w:rsid w:val="00E90D3D"/>
    <w:rsid w:val="00EB736E"/>
    <w:rsid w:val="00EC09CA"/>
    <w:rsid w:val="00EC3218"/>
    <w:rsid w:val="00EE71F6"/>
    <w:rsid w:val="00F4050B"/>
    <w:rsid w:val="00F45B9D"/>
    <w:rsid w:val="00F5386D"/>
    <w:rsid w:val="00F5428B"/>
    <w:rsid w:val="00F55153"/>
    <w:rsid w:val="00F82E23"/>
    <w:rsid w:val="00F937C3"/>
    <w:rsid w:val="00F971E4"/>
    <w:rsid w:val="00FB534E"/>
    <w:rsid w:val="00FB73E4"/>
    <w:rsid w:val="00FC7891"/>
    <w:rsid w:val="00FC7B64"/>
    <w:rsid w:val="00FD2A4F"/>
    <w:rsid w:val="00FD4DCE"/>
    <w:rsid w:val="00FF0287"/>
    <w:rsid w:val="00FF48F6"/>
    <w:rsid w:val="00FF4FD5"/>
    <w:rsid w:val="0C199217"/>
    <w:rsid w:val="0E0C34FB"/>
    <w:rsid w:val="105C0BA5"/>
    <w:rsid w:val="1194AB9A"/>
    <w:rsid w:val="164F4567"/>
    <w:rsid w:val="1CB6DB1E"/>
    <w:rsid w:val="1E5E0BC3"/>
    <w:rsid w:val="1FBB133A"/>
    <w:rsid w:val="2832E056"/>
    <w:rsid w:val="307792E8"/>
    <w:rsid w:val="332F2806"/>
    <w:rsid w:val="3AAC6325"/>
    <w:rsid w:val="43D82A45"/>
    <w:rsid w:val="45F85BB1"/>
    <w:rsid w:val="4B8ACE13"/>
    <w:rsid w:val="51D6D3FD"/>
    <w:rsid w:val="5F1E8761"/>
    <w:rsid w:val="709BBE69"/>
    <w:rsid w:val="70F14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776B"/>
  <w15:chartTrackingRefBased/>
  <w15:docId w15:val="{1B7F4A3E-B1B9-4927-8889-90FFDF28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7E"/>
    <w:rPr>
      <w:rFonts w:eastAsiaTheme="majorEastAsia" w:cstheme="majorBidi"/>
      <w:color w:val="272727" w:themeColor="text1" w:themeTint="D8"/>
    </w:rPr>
  </w:style>
  <w:style w:type="paragraph" w:styleId="Title">
    <w:name w:val="Title"/>
    <w:basedOn w:val="Normal"/>
    <w:next w:val="Normal"/>
    <w:link w:val="TitleChar"/>
    <w:uiPriority w:val="10"/>
    <w:qFormat/>
    <w:rsid w:val="005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5B4E7E"/>
    <w:rPr>
      <w:i/>
      <w:iCs/>
      <w:color w:val="404040" w:themeColor="text1" w:themeTint="BF"/>
    </w:rPr>
  </w:style>
  <w:style w:type="paragraph" w:styleId="ListParagraph">
    <w:name w:val="List Paragraph"/>
    <w:basedOn w:val="Normal"/>
    <w:uiPriority w:val="34"/>
    <w:qFormat/>
    <w:rsid w:val="005B4E7E"/>
    <w:pPr>
      <w:ind w:left="720"/>
      <w:contextualSpacing/>
    </w:pPr>
  </w:style>
  <w:style w:type="character" w:styleId="IntenseEmphasis">
    <w:name w:val="Intense Emphasis"/>
    <w:basedOn w:val="DefaultParagraphFont"/>
    <w:uiPriority w:val="21"/>
    <w:qFormat/>
    <w:rsid w:val="005B4E7E"/>
    <w:rPr>
      <w:i/>
      <w:iCs/>
      <w:color w:val="0F4761" w:themeColor="accent1" w:themeShade="BF"/>
    </w:rPr>
  </w:style>
  <w:style w:type="paragraph" w:styleId="IntenseQuote">
    <w:name w:val="Intense Quote"/>
    <w:basedOn w:val="Normal"/>
    <w:next w:val="Normal"/>
    <w:link w:val="IntenseQuoteChar"/>
    <w:uiPriority w:val="30"/>
    <w:qFormat/>
    <w:rsid w:val="005B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7E"/>
    <w:rPr>
      <w:i/>
      <w:iCs/>
      <w:color w:val="0F4761" w:themeColor="accent1" w:themeShade="BF"/>
    </w:rPr>
  </w:style>
  <w:style w:type="character" w:styleId="IntenseReference">
    <w:name w:val="Intense Reference"/>
    <w:basedOn w:val="DefaultParagraphFont"/>
    <w:uiPriority w:val="32"/>
    <w:qFormat/>
    <w:rsid w:val="005B4E7E"/>
    <w:rPr>
      <w:b/>
      <w:bCs/>
      <w:smallCaps/>
      <w:color w:val="0F4761" w:themeColor="accent1" w:themeShade="BF"/>
      <w:spacing w:val="5"/>
    </w:rPr>
  </w:style>
  <w:style w:type="paragraph" w:styleId="Header">
    <w:name w:val="header"/>
    <w:basedOn w:val="Normal"/>
    <w:link w:val="HeaderChar"/>
    <w:uiPriority w:val="99"/>
    <w:unhideWhenUsed/>
    <w:rsid w:val="005B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7E"/>
  </w:style>
  <w:style w:type="paragraph" w:styleId="Footer">
    <w:name w:val="footer"/>
    <w:basedOn w:val="Normal"/>
    <w:link w:val="FooterChar"/>
    <w:uiPriority w:val="99"/>
    <w:unhideWhenUsed/>
    <w:rsid w:val="005B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7E"/>
  </w:style>
  <w:style w:type="character" w:styleId="Hyperlink">
    <w:name w:val="Hyperlink"/>
    <w:basedOn w:val="DefaultParagraphFont"/>
    <w:uiPriority w:val="99"/>
    <w:unhideWhenUsed/>
    <w:rsid w:val="00D219AE"/>
    <w:rPr>
      <w:color w:val="467886" w:themeColor="hyperlink"/>
      <w:u w:val="single"/>
    </w:rPr>
  </w:style>
  <w:style w:type="character" w:styleId="UnresolvedMention">
    <w:name w:val="Unresolved Mention"/>
    <w:basedOn w:val="DefaultParagraphFont"/>
    <w:uiPriority w:val="99"/>
    <w:semiHidden/>
    <w:unhideWhenUsed/>
    <w:rsid w:val="00D219AE"/>
    <w:rPr>
      <w:color w:val="605E5C"/>
      <w:shd w:val="clear" w:color="auto" w:fill="E1DFDD"/>
    </w:rPr>
  </w:style>
  <w:style w:type="character" w:styleId="FollowedHyperlink">
    <w:name w:val="FollowedHyperlink"/>
    <w:basedOn w:val="DefaultParagraphFont"/>
    <w:uiPriority w:val="99"/>
    <w:semiHidden/>
    <w:unhideWhenUsed/>
    <w:rsid w:val="00423FC5"/>
    <w:rPr>
      <w:color w:val="96607D" w:themeColor="followedHyperlink"/>
      <w:u w:val="single"/>
    </w:rPr>
  </w:style>
  <w:style w:type="paragraph" w:styleId="NormalWeb">
    <w:name w:val="Normal (Web)"/>
    <w:basedOn w:val="Normal"/>
    <w:uiPriority w:val="99"/>
    <w:semiHidden/>
    <w:unhideWhenUsed/>
    <w:rsid w:val="00301843"/>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81FC3"/>
    <w:pPr>
      <w:spacing w:after="0" w:line="240" w:lineRule="auto"/>
    </w:pPr>
  </w:style>
  <w:style w:type="paragraph" w:styleId="CommentSubject">
    <w:name w:val="annotation subject"/>
    <w:basedOn w:val="CommentText"/>
    <w:next w:val="CommentText"/>
    <w:link w:val="CommentSubjectChar"/>
    <w:uiPriority w:val="99"/>
    <w:semiHidden/>
    <w:unhideWhenUsed/>
    <w:rsid w:val="004A7560"/>
    <w:rPr>
      <w:b/>
      <w:bCs/>
    </w:rPr>
  </w:style>
  <w:style w:type="character" w:customStyle="1" w:styleId="CommentSubjectChar">
    <w:name w:val="Comment Subject Char"/>
    <w:basedOn w:val="CommentTextChar"/>
    <w:link w:val="CommentSubject"/>
    <w:uiPriority w:val="99"/>
    <w:semiHidden/>
    <w:rsid w:val="004A7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itresearch.eu.qualtrics.com/jfe/form/SV_0v37vzvBpfM5Exw"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ampbell\OneDrive%20-%20SNIPEF%20Management%20Ltd\Desktop\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93AA615BFF44B661172E65AADDEE" ma:contentTypeVersion="15" ma:contentTypeDescription="Create a new document." ma:contentTypeScope="" ma:versionID="f89cd9b6f6913f9f9ce8a7ab4e589495">
  <xsd:schema xmlns:xsd="http://www.w3.org/2001/XMLSchema" xmlns:xs="http://www.w3.org/2001/XMLSchema" xmlns:p="http://schemas.microsoft.com/office/2006/metadata/properties" xmlns:ns2="cd2cd5e2-c3b9-4ce6-bdaf-5491a8515945" xmlns:ns3="d401dcbb-f21c-4c77-a1c9-3f074ec9c796" targetNamespace="http://schemas.microsoft.com/office/2006/metadata/properties" ma:root="true" ma:fieldsID="8d20775db91726236c9f7b1356a2ccaa" ns2:_="" ns3:_="">
    <xsd:import namespace="cd2cd5e2-c3b9-4ce6-bdaf-5491a8515945"/>
    <xsd:import namespace="d401dcbb-f21c-4c77-a1c9-3f074ec9c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d5e2-c3b9-4ce6-bdaf-5491a851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5bc47e-fd3d-43ae-b25a-761e47cc0e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9ad49c-c4dc-4cf1-ae41-c9922fdd7556}" ma:internalName="TaxCatchAll"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01dcbb-f21c-4c77-a1c9-3f074ec9c796" xsi:nil="true"/>
    <lcf76f155ced4ddcb4097134ff3c332f xmlns="cd2cd5e2-c3b9-4ce6-bdaf-5491a8515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95622-737B-4336-9E00-64BCB6B2A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d5e2-c3b9-4ce6-bdaf-5491a8515945"/>
    <ds:schemaRef ds:uri="d401dcbb-f21c-4c77-a1c9-3f074ec9c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C6273-61F3-48C3-9A44-51EE68DD9B17}">
  <ds:schemaRefs>
    <ds:schemaRef ds:uri="http://schemas.microsoft.com/sharepoint/v3/contenttype/forms"/>
  </ds:schemaRefs>
</ds:datastoreItem>
</file>

<file path=customXml/itemProps3.xml><?xml version="1.0" encoding="utf-8"?>
<ds:datastoreItem xmlns:ds="http://schemas.openxmlformats.org/officeDocument/2006/customXml" ds:itemID="{288468E4-2965-4DF9-9C63-0A15E511418A}">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docProps/app.xml><?xml version="1.0" encoding="utf-8"?>
<Properties xmlns="http://schemas.openxmlformats.org/officeDocument/2006/extended-properties" xmlns:vt="http://schemas.openxmlformats.org/officeDocument/2006/docPropsVTypes">
  <Template>Standard Template</Template>
  <TotalTime>0</TotalTime>
  <Pages>23</Pages>
  <Words>8639</Words>
  <Characters>49247</Characters>
  <Application>Microsoft Office Word</Application>
  <DocSecurity>0</DocSecurity>
  <Lines>410</Lines>
  <Paragraphs>115</Paragraphs>
  <ScaleCrop>false</ScaleCrop>
  <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Campbell</dc:creator>
  <cp:keywords/>
  <dc:description/>
  <cp:lastModifiedBy>Richard Campbell</cp:lastModifiedBy>
  <cp:revision>4</cp:revision>
  <dcterms:created xsi:type="dcterms:W3CDTF">2025-10-22T09:25:00Z</dcterms:created>
  <dcterms:modified xsi:type="dcterms:W3CDTF">2025-10-22T09:29:00Z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0x010100BB3093AA615BFF44B661172E65AADDEE</vt:lpwstr>
  </property>
  <property fmtid="{D5CDD505-2E9C-101B-9397-08002B2CF9AE}" pid="3" name="MediaServiceImageTags">
    <vt:lpwstr/>
  </property>
</Properties>
</file>